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46A" w:rsidRDefault="0069646A" w:rsidP="0069646A">
      <w:pPr>
        <w:pStyle w:val="ConsPlusTitlePage"/>
        <w:jc w:val="center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9646A" w:rsidRDefault="0069646A">
      <w:pPr>
        <w:pStyle w:val="ConsPlusNormal"/>
        <w:jc w:val="both"/>
        <w:outlineLvl w:val="0"/>
      </w:pPr>
    </w:p>
    <w:p w:rsidR="0069646A" w:rsidRDefault="0069646A">
      <w:pPr>
        <w:pStyle w:val="ConsPlusNormal"/>
        <w:outlineLvl w:val="0"/>
      </w:pPr>
      <w:r>
        <w:t>Зарегистрировано в Минюсте России 16 мая 2025 г. N 82211</w:t>
      </w:r>
    </w:p>
    <w:p w:rsidR="0069646A" w:rsidRDefault="006964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9646A" w:rsidRDefault="0069646A">
      <w:pPr>
        <w:pStyle w:val="ConsPlusNormal"/>
      </w:pPr>
    </w:p>
    <w:p w:rsidR="0069646A" w:rsidRDefault="0069646A">
      <w:pPr>
        <w:pStyle w:val="ConsPlusTitle"/>
        <w:jc w:val="center"/>
      </w:pPr>
      <w:r>
        <w:t>МИНИСТЕРСТВО ЗДРАВООХРАНЕНИЯ РОССИЙСКОЙ ФЕДЕРАЦИИ</w:t>
      </w:r>
    </w:p>
    <w:p w:rsidR="0069646A" w:rsidRDefault="0069646A">
      <w:pPr>
        <w:pStyle w:val="ConsPlusTitle"/>
        <w:jc w:val="center"/>
      </w:pPr>
    </w:p>
    <w:p w:rsidR="0069646A" w:rsidRDefault="0069646A">
      <w:pPr>
        <w:pStyle w:val="ConsPlusTitle"/>
        <w:jc w:val="center"/>
      </w:pPr>
      <w:r>
        <w:t>ПРИКАЗ</w:t>
      </w:r>
    </w:p>
    <w:p w:rsidR="0069646A" w:rsidRDefault="0069646A">
      <w:pPr>
        <w:pStyle w:val="ConsPlusTitle"/>
        <w:jc w:val="center"/>
      </w:pPr>
      <w:r>
        <w:t>от 14 апреля 2025 г. N 200н</w:t>
      </w:r>
    </w:p>
    <w:p w:rsidR="0069646A" w:rsidRDefault="0069646A">
      <w:pPr>
        <w:pStyle w:val="ConsPlusTitle"/>
        <w:jc w:val="center"/>
      </w:pPr>
    </w:p>
    <w:p w:rsidR="0069646A" w:rsidRDefault="0069646A">
      <w:pPr>
        <w:pStyle w:val="ConsPlusTitle"/>
        <w:jc w:val="center"/>
      </w:pPr>
      <w:r>
        <w:t>ОБ УТВЕРЖДЕНИИ ПОРЯДКА</w:t>
      </w:r>
    </w:p>
    <w:p w:rsidR="0069646A" w:rsidRDefault="0069646A">
      <w:pPr>
        <w:pStyle w:val="ConsPlusTitle"/>
        <w:jc w:val="center"/>
      </w:pPr>
      <w:r>
        <w:t>ПРИЕМА НА ОБУЧЕНИЕ ПО ОБРАЗОВАТЕЛЬНЫМ ПРОГРАММАМ ВЫСШЕГО</w:t>
      </w:r>
    </w:p>
    <w:p w:rsidR="0069646A" w:rsidRDefault="0069646A">
      <w:pPr>
        <w:pStyle w:val="ConsPlusTitle"/>
        <w:jc w:val="center"/>
      </w:pPr>
      <w:r>
        <w:t>ОБРАЗОВАНИЯ - ПРОГРАММАМ ОРДИНАТУРЫ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12 статьи 82</w:t>
        </w:r>
      </w:hyperlink>
      <w:r>
        <w:t xml:space="preserve"> Федерального закона от 29 декабря 2012 г. N 273-ФЗ "Об образовании в Российской Федерации" и </w:t>
      </w:r>
      <w:hyperlink r:id="rId6">
        <w:r>
          <w:rPr>
            <w:color w:val="0000FF"/>
          </w:rPr>
          <w:t>подпунктом 5.2.117(1) пункта 5.2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высшего образования - программам ординатуры.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69646A" w:rsidRDefault="00584241">
      <w:pPr>
        <w:pStyle w:val="ConsPlusNormal"/>
        <w:spacing w:before="220"/>
        <w:ind w:firstLine="540"/>
        <w:jc w:val="both"/>
      </w:pPr>
      <w:hyperlink r:id="rId7">
        <w:r w:rsidR="0069646A">
          <w:rPr>
            <w:color w:val="0000FF"/>
          </w:rPr>
          <w:t>приказ</w:t>
        </w:r>
      </w:hyperlink>
      <w:r w:rsidR="0069646A">
        <w:t xml:space="preserve"> Министерства здравоохранения Российской Федерации от 11 мая 2017 г. N 212н "Об утверждении Порядка приема на обучение по образовательным программам высшего образования - программам ординатуры" (зарегистрирован Министерством юстиции Российской Федерации 7 июня 2017 г., регистрационный N 46976);</w:t>
      </w:r>
    </w:p>
    <w:p w:rsidR="0069646A" w:rsidRDefault="00584241">
      <w:pPr>
        <w:pStyle w:val="ConsPlusNormal"/>
        <w:spacing w:before="220"/>
        <w:ind w:firstLine="540"/>
        <w:jc w:val="both"/>
      </w:pPr>
      <w:hyperlink r:id="rId8">
        <w:r w:rsidR="0069646A">
          <w:rPr>
            <w:color w:val="0000FF"/>
          </w:rPr>
          <w:t>приказ</w:t>
        </w:r>
      </w:hyperlink>
      <w:r w:rsidR="0069646A">
        <w:t xml:space="preserve"> Министерства здравоохранения Российской Федерации от 17 апреля 2018 г. N 170н "О внесении изменений в Порядок приема на обучение по образовательным программам высшего образования - программам ординатуры, утвержденный приказом Министерства здравоохранения Российской Федерации от 11 мая 2017 г. N 212н" (зарегистрирован Министерством юстиции Российской Федерации 10 мая 2018 г., регистрационный N 51042);</w:t>
      </w:r>
    </w:p>
    <w:p w:rsidR="0069646A" w:rsidRDefault="00584241">
      <w:pPr>
        <w:pStyle w:val="ConsPlusNormal"/>
        <w:spacing w:before="220"/>
        <w:ind w:firstLine="540"/>
        <w:jc w:val="both"/>
      </w:pPr>
      <w:hyperlink r:id="rId9">
        <w:r w:rsidR="0069646A">
          <w:rPr>
            <w:color w:val="0000FF"/>
          </w:rPr>
          <w:t>приказ</w:t>
        </w:r>
      </w:hyperlink>
      <w:r w:rsidR="0069646A">
        <w:t xml:space="preserve"> Министерства здравоохранения Российской Федерации от 26 июня 2019 г. N 459н "О внесении изменений в Порядок приема на обучение по образовательным программам высшего образования - программам ординатуры, утвержденный приказом Министерства здравоохранения Российской Федерации от 11 мая 2017 г. N 212н" (зарегистрирован Министерством юстиции Российской Федерации 16 сентября 2019 г., регистрационный N 55938);</w:t>
      </w:r>
    </w:p>
    <w:p w:rsidR="0069646A" w:rsidRDefault="00584241">
      <w:pPr>
        <w:pStyle w:val="ConsPlusNormal"/>
        <w:spacing w:before="220"/>
        <w:ind w:firstLine="540"/>
        <w:jc w:val="both"/>
      </w:pPr>
      <w:hyperlink r:id="rId10">
        <w:r w:rsidR="0069646A">
          <w:rPr>
            <w:color w:val="0000FF"/>
          </w:rPr>
          <w:t>приказ</w:t>
        </w:r>
      </w:hyperlink>
      <w:r w:rsidR="0069646A">
        <w:t xml:space="preserve"> Министерства здравоохранения Российской Федерации от 21 ноября 2019 г. N 946н "О внесении изменения в Порядок приема на обучение по образовательным программам высшего образования - программам ординатуры, утвержденный приказом Министерства здравоохранения Российской Федерации от 11 мая 2017 г. N 212н" (зарегистрирован Министерством юстиции Российской Федерации 27 декабря 2019 г., регистрационный N 57019);</w:t>
      </w:r>
    </w:p>
    <w:p w:rsidR="0069646A" w:rsidRDefault="00584241">
      <w:pPr>
        <w:pStyle w:val="ConsPlusNormal"/>
        <w:spacing w:before="220"/>
        <w:ind w:firstLine="540"/>
        <w:jc w:val="both"/>
      </w:pPr>
      <w:hyperlink r:id="rId11">
        <w:r w:rsidR="0069646A">
          <w:rPr>
            <w:color w:val="0000FF"/>
          </w:rPr>
          <w:t>приказ</w:t>
        </w:r>
      </w:hyperlink>
      <w:r w:rsidR="0069646A">
        <w:t xml:space="preserve"> Министерства здравоохранения Российской Федерации от 20 октября 2020 г. N 1131н "О внесении изменения в Порядок приема на обучение по образовательным программам высшего образования - программам ординатуры, утвержденный приказом Министерства здравоохранения Российской Федерации от 11 мая 2017 г. N 212н" (зарегистрирован Министерством юстиции Российской Федерации 30 октября 2020 г., регистрационный N 60675);</w:t>
      </w:r>
    </w:p>
    <w:p w:rsidR="0069646A" w:rsidRDefault="00584241">
      <w:pPr>
        <w:pStyle w:val="ConsPlusNormal"/>
        <w:spacing w:before="220"/>
        <w:ind w:firstLine="540"/>
        <w:jc w:val="both"/>
      </w:pPr>
      <w:hyperlink r:id="rId12">
        <w:r w:rsidR="0069646A">
          <w:rPr>
            <w:color w:val="0000FF"/>
          </w:rPr>
          <w:t>приказ</w:t>
        </w:r>
      </w:hyperlink>
      <w:r w:rsidR="0069646A">
        <w:t xml:space="preserve"> Министерства здравоохранения Российской Федерации от 28 апреля 2021 г. N 413н "Об особенностях приема на обучение по образовательным программам высшего образования - </w:t>
      </w:r>
      <w:r w:rsidR="0069646A">
        <w:lastRenderedPageBreak/>
        <w:t>программам ординатуры на 2021/22 учебный год" (зарегистрирован Министерством юстиции Российской Федерации 31 мая 2021 г., регистрационный N 63690).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2025 года и действует до 1 сентября 2031 года.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jc w:val="right"/>
      </w:pPr>
      <w:r>
        <w:t>Министр</w:t>
      </w:r>
    </w:p>
    <w:p w:rsidR="0069646A" w:rsidRDefault="0069646A">
      <w:pPr>
        <w:pStyle w:val="ConsPlusNormal"/>
        <w:jc w:val="right"/>
      </w:pPr>
      <w:r>
        <w:t>М.А.МУРАШКО</w:t>
      </w:r>
    </w:p>
    <w:p w:rsidR="0069646A" w:rsidRDefault="0069646A">
      <w:pPr>
        <w:pStyle w:val="ConsPlusNormal"/>
        <w:jc w:val="right"/>
      </w:pPr>
    </w:p>
    <w:p w:rsidR="0069646A" w:rsidRDefault="0069646A">
      <w:pPr>
        <w:pStyle w:val="ConsPlusNormal"/>
        <w:jc w:val="right"/>
      </w:pPr>
    </w:p>
    <w:p w:rsidR="0069646A" w:rsidRDefault="0069646A">
      <w:pPr>
        <w:pStyle w:val="ConsPlusNormal"/>
        <w:jc w:val="right"/>
      </w:pPr>
    </w:p>
    <w:p w:rsidR="0069646A" w:rsidRDefault="0069646A">
      <w:pPr>
        <w:pStyle w:val="ConsPlusNormal"/>
        <w:jc w:val="right"/>
      </w:pPr>
    </w:p>
    <w:p w:rsidR="0069646A" w:rsidRDefault="0069646A">
      <w:pPr>
        <w:pStyle w:val="ConsPlusNormal"/>
        <w:jc w:val="right"/>
      </w:pPr>
    </w:p>
    <w:p w:rsidR="0069646A" w:rsidRDefault="0069646A">
      <w:pPr>
        <w:pStyle w:val="ConsPlusNormal"/>
        <w:jc w:val="right"/>
        <w:outlineLvl w:val="0"/>
      </w:pPr>
      <w:r>
        <w:t>Утвержден</w:t>
      </w:r>
    </w:p>
    <w:p w:rsidR="0069646A" w:rsidRDefault="0069646A">
      <w:pPr>
        <w:pStyle w:val="ConsPlusNormal"/>
        <w:jc w:val="right"/>
      </w:pPr>
      <w:r>
        <w:t>приказом Министерства здравоохранения</w:t>
      </w:r>
    </w:p>
    <w:p w:rsidR="0069646A" w:rsidRDefault="0069646A">
      <w:pPr>
        <w:pStyle w:val="ConsPlusNormal"/>
        <w:jc w:val="right"/>
      </w:pPr>
      <w:r>
        <w:t>Российской Федерации</w:t>
      </w:r>
    </w:p>
    <w:p w:rsidR="0069646A" w:rsidRDefault="0069646A">
      <w:pPr>
        <w:pStyle w:val="ConsPlusNormal"/>
        <w:jc w:val="right"/>
      </w:pPr>
      <w:r>
        <w:t>от 14 апреля 2025 г. N 200н</w:t>
      </w:r>
    </w:p>
    <w:p w:rsidR="0069646A" w:rsidRDefault="0069646A">
      <w:pPr>
        <w:pStyle w:val="ConsPlusNormal"/>
        <w:jc w:val="right"/>
      </w:pPr>
    </w:p>
    <w:p w:rsidR="0069646A" w:rsidRDefault="0069646A">
      <w:pPr>
        <w:pStyle w:val="ConsPlusTitle"/>
        <w:jc w:val="center"/>
      </w:pPr>
      <w:bookmarkStart w:id="0" w:name="P36"/>
      <w:bookmarkEnd w:id="0"/>
      <w:r>
        <w:t>ПОРЯДОК</w:t>
      </w:r>
    </w:p>
    <w:p w:rsidR="0069646A" w:rsidRDefault="0069646A">
      <w:pPr>
        <w:pStyle w:val="ConsPlusTitle"/>
        <w:jc w:val="center"/>
      </w:pPr>
      <w:r>
        <w:t>ПРИЕМА НА ОБУЧЕНИЕ ПО ОБРАЗОВАТЕЛЬНЫМ ПРОГРАММАМ ВЫСШЕГО</w:t>
      </w:r>
    </w:p>
    <w:p w:rsidR="0069646A" w:rsidRDefault="0069646A">
      <w:pPr>
        <w:pStyle w:val="ConsPlusTitle"/>
        <w:jc w:val="center"/>
      </w:pPr>
      <w:r>
        <w:t>ОБРАЗОВАНИЯ - ПРОГРАММАМ ОРДИНАТУРЫ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Title"/>
        <w:jc w:val="center"/>
        <w:outlineLvl w:val="1"/>
      </w:pPr>
      <w:r>
        <w:t>I. Общие положения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высшего образования - программам ординатуры (далее - Порядок) устанавливает порядок приема граждан Российской Федерации, иностранных граждан и лиц без гражданства (далее - поступающие) на обучение в организации, осуществляющие образовательную деятельность по образовательным программам высшего образования - программам ординатуры (далее соответственно - организации, программы ординатуры).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2. Организация объявляет прием на обучение по программам ординатуры (далее - прием на обучение) при наличии лицензии на осуществление образовательной деятельности по соответствующим специальностям ординатуры (далее - специальности).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3. Правила приема в конкретную организацию на обучение по программам ординатуры (далее - правила приема) в части, не урегулированной законодательством об образовании, устанавливаются организацией самостоятельно &lt;1&gt;. Правила приема утверждаются локальным нормативным актом организации.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 N 273-ФЗ).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4. К освоению программ ординатуры допускаются лица, имеющие высшее медицинское образование и (или) высшее фармацевтическое образование &lt;2&gt;, подтверждаемое следующим документом (далее - документ об образовании):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4">
        <w:r>
          <w:rPr>
            <w:color w:val="0000FF"/>
          </w:rPr>
          <w:t>Часть 4 статьи 69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документ об образовании и о квалификации, образцы которых установлены федеральным органом исполнительной власти, осуществляющим функции по выработке и реализации </w:t>
      </w:r>
      <w:r>
        <w:lastRenderedPageBreak/>
        <w:t>государственной политики и нормативно-правовому регулированию в сфере высшего образования &lt;3&gt;;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5">
        <w:r>
          <w:rPr>
            <w:color w:val="0000FF"/>
          </w:rPr>
          <w:t>Часть 4 статьи 60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документ государственного образца об уровне образования и о квалификации, полученный до 1 января 2014 года &lt;4&gt;;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>
        <w:r>
          <w:rPr>
            <w:color w:val="0000FF"/>
          </w:rPr>
          <w:t>Статья 108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документ об образовании и о квалификации, образцы которых установлены федеральным государственным образовательным учреждением высшего образования "Московский государственный университет имени М.В. Ломоносова" и федеральным государственным образовательным учреждением высшего образования "Санкт-Петербургский государственный университет", или документ об образовании и о квалификации, образец которого установлен по решению коллегиального органа управления образовательной организации, если указанный документ выдан лицу, успешно прошедшему государственную итоговую аттестацию &lt;5&gt;;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&lt;5&gt; </w:t>
      </w:r>
      <w:hyperlink r:id="rId17">
        <w:r>
          <w:rPr>
            <w:color w:val="0000FF"/>
          </w:rPr>
          <w:t>Часть 5 статьи 60</w:t>
        </w:r>
      </w:hyperlink>
      <w:r>
        <w:t xml:space="preserve"> Федерального закона N 273-ФЗ, </w:t>
      </w:r>
      <w:hyperlink r:id="rId18">
        <w:r>
          <w:rPr>
            <w:color w:val="0000FF"/>
          </w:rPr>
          <w:t>часть 5 статьи 4</w:t>
        </w:r>
      </w:hyperlink>
      <w:r>
        <w:t xml:space="preserve"> Федерального закона от 10 ноября 2009 г. N 259-ФЗ "О Московском государственном университете имени М.В. Ломоносова и Санкт-Петербургском государственном университете".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документ об образовании и о квалификации, выданный организацией, осуществляющей образовательную деятельность на территории инновационного научно-технологического центра &lt;6&gt;;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>
        <w:r>
          <w:rPr>
            <w:color w:val="0000FF"/>
          </w:rPr>
          <w:t>Часть 10.1 статьи 21</w:t>
        </w:r>
      </w:hyperlink>
      <w:r>
        <w:t xml:space="preserve"> Федерального закона от 29 июля 2017 г. N 216-ФЗ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документ об образовании или документ об образовании и о квалификации, выданный частной организацией, осуществляющей образовательную деятельность на территории инновационного центра "</w:t>
      </w:r>
      <w:proofErr w:type="spellStart"/>
      <w:r>
        <w:t>Сколково</w:t>
      </w:r>
      <w:proofErr w:type="spellEnd"/>
      <w:r>
        <w:t>" &lt;7&gt;;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0">
        <w:r>
          <w:rPr>
            <w:color w:val="0000FF"/>
          </w:rPr>
          <w:t>Часть 9 статьи 17</w:t>
        </w:r>
      </w:hyperlink>
      <w:r>
        <w:t xml:space="preserve"> Федерального закона от 28 сентября 2010 г. N 244-ФЗ "Об инновационном центре "</w:t>
      </w:r>
      <w:proofErr w:type="spellStart"/>
      <w:r>
        <w:t>Сколково</w:t>
      </w:r>
      <w:proofErr w:type="spellEnd"/>
      <w:r>
        <w:t>".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документ (документы) об образовании и о квалификации, полученные в иностранном государстве, если указанное в нем образование признается в Российской Федерации на уровне соответствующего высшего медицинского и (или) высшего фармацевтического образования (далее - документ иностранного государства об образовании), в порядке, установленном законодательством об образовании &lt;8&gt;.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&lt;8&gt; </w:t>
      </w:r>
      <w:hyperlink r:id="rId21">
        <w:r>
          <w:rPr>
            <w:color w:val="0000FF"/>
          </w:rPr>
          <w:t>Статья 107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5. При приеме на обучение учитываются квалификационные требования к медицинским и фармацевтическим работникам &lt;9&gt;.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&lt;9&gt; </w:t>
      </w:r>
      <w:hyperlink r:id="rId22">
        <w:r>
          <w:rPr>
            <w:color w:val="0000FF"/>
          </w:rPr>
          <w:t>Подпункт 5.2.2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6. Прием на обучение граждан Российской Федерации осуществляется за счет бюджетных ассигнований федерального бюджета, бюджетов субъектов Российской Федерации, местных бюджетов в рамках контрольных цифр приема на обучение (далее соответственно - контрольные цифры, бюджетные ассигнования), за счет средств физических и (или) юридических лиц в рамках договоров об образовании, заключаемых при приеме на обучение (далее - договоры об оказании платных образовательных услуг, договоры с физическими лицами, договоры с юридическими лицами) &lt;10&gt;.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23">
        <w:r>
          <w:rPr>
            <w:color w:val="0000FF"/>
          </w:rPr>
          <w:t>Статьи 100</w:t>
        </w:r>
      </w:hyperlink>
      <w:r>
        <w:t xml:space="preserve"> и </w:t>
      </w:r>
      <w:hyperlink r:id="rId24">
        <w:r>
          <w:rPr>
            <w:color w:val="0000FF"/>
          </w:rPr>
          <w:t>101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В рамках контрольных цифр выделяется квота приема на целевое обучение &lt;11&gt; (далее - целевая квота).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25">
        <w:r>
          <w:rPr>
            <w:color w:val="0000FF"/>
          </w:rPr>
          <w:t>Часть 3 статьи 71.1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bookmarkStart w:id="1" w:name="P88"/>
      <w:bookmarkEnd w:id="1"/>
      <w:r>
        <w:t>Количество мест для приема граждан Российской Федерации на обучение в рамках договоров об оказании платных образовательных услуг по каждой из специальностей устанавливается учредителем организации с учетом требований к условиям реализации программ ординатуры, предусмотренных федеральными государственными образовательными стандартами высшего образования, требований законодательства Российской Федерации в области обеспечения санитарно-эпидемиологического благополучия населения и трудового законодательства Российской Федерации, и потребности в медицинских и фармацевтических работниках, определяемой на основании предложений медицинских и фармацевтических организаций о заключении договоров об оказании платных образовательных услуг.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7. Прием на обучение иностранных граждан и лиц без гражданства (далее - иностранные граждане) осуществляется за счет бюджетных ассигнований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 (далее - квота на образование иностранных граждан), а также в рамках договоров об оказании платных образовательных услуг &lt;12&gt;.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&lt;12&gt; </w:t>
      </w:r>
      <w:hyperlink r:id="rId26">
        <w:r>
          <w:rPr>
            <w:color w:val="0000FF"/>
          </w:rPr>
          <w:t>Часть 3 статьи 78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Количество мест для приема иностранных граждан в рамках договоров об оказании платных образовательных услуг устанавливается локальным нормативным актом организации сверх количества мест, указанных в </w:t>
      </w:r>
      <w:hyperlink w:anchor="P88">
        <w:r>
          <w:rPr>
            <w:color w:val="0000FF"/>
          </w:rPr>
          <w:t>абзаце третьем пункта 6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2" w:name="P94"/>
      <w:bookmarkEnd w:id="2"/>
      <w:r>
        <w:t xml:space="preserve">8. Организация осуществляет прием по следующим условиям поступления на обучение (далее - условия поступления) с проведением отдельного конкурса по каждой совокупности этих </w:t>
      </w:r>
      <w:r>
        <w:lastRenderedPageBreak/>
        <w:t>условий: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раздельно по программам ординатуры по каждой из специальностей;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раздельно на места для приема в рамках контрольных цифр приема и на места для приема в рамках договоров об оказании платных образовательных услуг;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раздельно на места в пределах целевой квоты и на места в рамках контрольных цифр за вычетом целевой квоты (далее - основные места в рамках контрольных цифр);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раздельно на места для приема в рамках договоров об оказании платных образовательных услуг граждан Российской Федерации и иностранных граждан;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раздельно по организации и по ее филиалам.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9. Прием на обучение осуществляется по заявлению о приеме, которое подается поступающим с приложением документов, необходимых для поступления на обучение в соответствии с </w:t>
      </w:r>
      <w:hyperlink w:anchor="P200">
        <w:r>
          <w:rPr>
            <w:color w:val="0000FF"/>
          </w:rPr>
          <w:t>пунктом 26</w:t>
        </w:r>
      </w:hyperlink>
      <w:r>
        <w:t xml:space="preserve"> Порядка (далее соответственно - заявление о приеме, документы; вместе - документы, необходимые для поступления).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10. Организация осуществляет проверку достоверности сведений, указанных в заявлении о приеме, и подлинности поданных документов. При проведении указанной проверки организация обращается в государственные информационные системы (федеральную информационную систему "Федеральный реестр сведений о документах об образовании и (или) о квалификации, документах об обучении" &lt;13&gt;,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&lt;14&gt;, единую государственную информационную систему в сфере здравоохранения &lt;15&gt;), государственные (муниципальные) органы и организации в порядке, определяемом организацией.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27">
        <w:r>
          <w:rPr>
            <w:color w:val="0000FF"/>
          </w:rPr>
          <w:t>Часть 9 статьи 98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28">
        <w:r>
          <w:rPr>
            <w:color w:val="0000FF"/>
          </w:rPr>
          <w:t>Пункт 1 части 2 статьи 98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&lt;15&gt; </w:t>
      </w:r>
      <w:hyperlink r:id="rId29">
        <w:r>
          <w:rPr>
            <w:color w:val="0000FF"/>
          </w:rPr>
          <w:t>Статья 91.1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11. Организационное обеспечение проведения приема на обучение осуществляется приемной комиссией, создаваемой организацией. Председателем приемной комиссии является руководитель организации. Председатель приемной комиссии назначает ответственного секретаря приемной комиссии, который организует работу приемной комиссии, а также личный прием поступающих.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Для проведения вступительных испытаний организация создает в определяемом ею порядке экзаменационную и апелляционную комиссии.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Полномочия и порядок деятельности приемной комиссии определяются положением о ней, утверждаемым руководителем организации.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Полномочия и порядок деятельности экзаменационной и апелляционной комиссий определяются положениями о них, утверждаемыми председателем приемной комиссии.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lastRenderedPageBreak/>
        <w:t>В состав приемной комиссии, экзаменационной и апелляционной комиссий могут быть включены представители органов государственной власти Российской Федерации, медицинских организаций, профессиональных некоммерческих организаций &lt;16&gt;, научно-педагогические работники других организаций.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&lt;16&gt; </w:t>
      </w:r>
      <w:hyperlink r:id="rId30">
        <w:r>
          <w:rPr>
            <w:color w:val="0000FF"/>
          </w:rPr>
          <w:t>Статья 76</w:t>
        </w:r>
      </w:hyperlink>
      <w:r>
        <w:t xml:space="preserve"> Федерального закона N 323-ФЗ.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12. Организация обеспечивает размещение сведений о приеме на обучение на официальном сайте организации в информационно-телекоммуникационной сети "Интернет" (далее - официальный сайт), а также внесение в единую государственную информационную систему в сфере здравоохранения сведений, предусмотренных </w:t>
      </w:r>
      <w:hyperlink w:anchor="P133">
        <w:r>
          <w:rPr>
            <w:color w:val="0000FF"/>
          </w:rPr>
          <w:t>абзацами вторым</w:t>
        </w:r>
      </w:hyperlink>
      <w:r>
        <w:t xml:space="preserve">, </w:t>
      </w:r>
      <w:hyperlink w:anchor="P134">
        <w:r>
          <w:rPr>
            <w:color w:val="0000FF"/>
          </w:rPr>
          <w:t>третьим</w:t>
        </w:r>
      </w:hyperlink>
      <w:r>
        <w:t xml:space="preserve"> и </w:t>
      </w:r>
      <w:hyperlink w:anchor="P136">
        <w:r>
          <w:rPr>
            <w:color w:val="0000FF"/>
          </w:rPr>
          <w:t>пятым подпункта "б" пункта 14</w:t>
        </w:r>
      </w:hyperlink>
      <w:r>
        <w:t xml:space="preserve">, </w:t>
      </w:r>
      <w:hyperlink w:anchor="P164">
        <w:r>
          <w:rPr>
            <w:color w:val="0000FF"/>
          </w:rPr>
          <w:t>абзацами вторым</w:t>
        </w:r>
      </w:hyperlink>
      <w:r>
        <w:t xml:space="preserve"> - </w:t>
      </w:r>
      <w:hyperlink w:anchor="P174">
        <w:r>
          <w:rPr>
            <w:color w:val="0000FF"/>
          </w:rPr>
          <w:t>девятым пункта 23</w:t>
        </w:r>
      </w:hyperlink>
      <w:r>
        <w:t xml:space="preserve">, </w:t>
      </w:r>
      <w:hyperlink w:anchor="P336">
        <w:r>
          <w:rPr>
            <w:color w:val="0000FF"/>
          </w:rPr>
          <w:t>пунктами 53</w:t>
        </w:r>
      </w:hyperlink>
      <w:r>
        <w:t xml:space="preserve"> и </w:t>
      </w:r>
      <w:hyperlink w:anchor="P349">
        <w:r>
          <w:rPr>
            <w:color w:val="0000FF"/>
          </w:rPr>
          <w:t>57</w:t>
        </w:r>
      </w:hyperlink>
      <w:r>
        <w:t xml:space="preserve"> Порядка.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Title"/>
        <w:jc w:val="center"/>
        <w:outlineLvl w:val="1"/>
      </w:pPr>
      <w:r>
        <w:t>II. Информирование о приеме на обучение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Normal"/>
        <w:ind w:firstLine="540"/>
        <w:jc w:val="both"/>
      </w:pPr>
      <w:r>
        <w:t xml:space="preserve">13. Организация обязана ознакомить поступающего с документами и информацией, указанными в </w:t>
      </w:r>
      <w:hyperlink r:id="rId31">
        <w:r>
          <w:rPr>
            <w:color w:val="0000FF"/>
          </w:rPr>
          <w:t>части 2 статьи 55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14. Приемная комиссия на официальном сайте размещает следующую информацию: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а) ежегодно не позднее 1 апреля: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правила приема;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информацию о сроках начала и завершения приема документов, необходимых для поступления, сроках проведения вступительного испытания;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условия поступления, указанные в </w:t>
      </w:r>
      <w:hyperlink w:anchor="P94">
        <w:r>
          <w:rPr>
            <w:color w:val="0000FF"/>
          </w:rPr>
          <w:t>пункте 8</w:t>
        </w:r>
      </w:hyperlink>
      <w:r>
        <w:t xml:space="preserve"> Порядка;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количество мест для приема на обучение в рамках контрольных цифр (без выделения целевой квоты);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гиперссылку на электронный ресурс в информационно-телекоммуникационной сети "Интернет", обеспечивающий возможность пробного прохождения вступительного испытания;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правила подачи и рассмотрения апелляций по результатам вступительного испытания;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образец договора об оказании платных образовательных услуг;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информацию о местах приема документов, необходимых для поступления;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информацию о почтовых адресах для направления документов, необходимых для поступления, о возможности подачи документов, необходимых для поступления, в электронной форме с использованием электронной информационной системы организации (если такая возможность предусмотрена правилами приема);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информацию о наличии общежития (общежитий);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б) ежегодно не позднее 1 июня: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3" w:name="P133"/>
      <w:bookmarkEnd w:id="3"/>
      <w:r>
        <w:t>количество мест для приема на обучение по различным условиям поступления (в рамках контрольных цифр - с выделением целевой квоты);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4" w:name="P134"/>
      <w:bookmarkEnd w:id="4"/>
      <w:r>
        <w:t xml:space="preserve">план-график приема на обучение, содержащий информацию о сроках начала и завершения приема документов, необходимых для поступления, проведения вступительных испытаний, </w:t>
      </w:r>
      <w:r>
        <w:lastRenderedPageBreak/>
        <w:t xml:space="preserve">размещения списков поступающих на официальном сайте, завершения приема оригинала документа об образовании (заявления о согласии на зачисление) в соответствии с </w:t>
      </w:r>
      <w:hyperlink w:anchor="P347">
        <w:r>
          <w:rPr>
            <w:color w:val="0000FF"/>
          </w:rPr>
          <w:t>пунктом 56</w:t>
        </w:r>
      </w:hyperlink>
      <w:r>
        <w:t xml:space="preserve"> Порядка (далее - завершение приема документа об образовании), издания приказа (приказов) о зачислении;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информацию о количестве мест в общежитии (общежитиях) для иногородних поступающих и иностранных граждан;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5" w:name="P136"/>
      <w:bookmarkEnd w:id="5"/>
      <w:r>
        <w:t>расписание проведения вступительного испытания с указанием мест проведения.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15. Приемная комиссия обеспечивает функционирование специальных телефонных линий и раздела официального сайта для ответов на обращения, связанные с приемом на обучение.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16. Начиная со дня начала приема документов, необходимых для поступления, на официальном сайте размещается и ежедневно обновляется информация о количестве заявлений о приеме, поданных по каждой совокупности условий поступления, указанных в </w:t>
      </w:r>
      <w:hyperlink w:anchor="P94">
        <w:r>
          <w:rPr>
            <w:color w:val="0000FF"/>
          </w:rPr>
          <w:t>пункте 8</w:t>
        </w:r>
      </w:hyperlink>
      <w:r>
        <w:t xml:space="preserve"> Порядка.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Title"/>
        <w:jc w:val="center"/>
        <w:outlineLvl w:val="1"/>
      </w:pPr>
      <w:r>
        <w:t>III. Прием от поступающих документов, необходимых</w:t>
      </w:r>
    </w:p>
    <w:p w:rsidR="0069646A" w:rsidRDefault="0069646A">
      <w:pPr>
        <w:pStyle w:val="ConsPlusTitle"/>
        <w:jc w:val="center"/>
      </w:pPr>
      <w:r>
        <w:t>для поступления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bookmarkStart w:id="6" w:name="P143"/>
      <w:bookmarkEnd w:id="6"/>
      <w:r>
        <w:t>17. Поступающий вправе подать документы, необходимые для поступления, одновременно не более чем в 3 организации. В каждой из указанных организаций поступающий вправе участвовать в конкурсе не более чем по 2 специальностям.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Поступающий вправе одновременно поступать в организацию по различным условиям поступления, указанным в </w:t>
      </w:r>
      <w:hyperlink w:anchor="P94">
        <w:r>
          <w:rPr>
            <w:color w:val="0000FF"/>
          </w:rPr>
          <w:t>пункте 8</w:t>
        </w:r>
      </w:hyperlink>
      <w:r>
        <w:t xml:space="preserve"> Порядка. При одновременном поступлении в организацию по различным условиям поступления поступающий подает одно заявление о приеме либо несколько заявлений о приеме в соответствии с правилами приема.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7" w:name="P145"/>
      <w:bookmarkEnd w:id="7"/>
      <w:r>
        <w:t xml:space="preserve">При этом поступающий проходит вступительное испытание однократно в одной из указанных в </w:t>
      </w:r>
      <w:hyperlink w:anchor="P143">
        <w:r>
          <w:rPr>
            <w:color w:val="0000FF"/>
          </w:rPr>
          <w:t>абзаце первом</w:t>
        </w:r>
      </w:hyperlink>
      <w:r>
        <w:t xml:space="preserve"> настоящего пункта организаций или представляет сведения, указанные в </w:t>
      </w:r>
      <w:hyperlink w:anchor="P175">
        <w:r>
          <w:rPr>
            <w:color w:val="0000FF"/>
          </w:rPr>
          <w:t>абзаце десятом пункта 23</w:t>
        </w:r>
      </w:hyperlink>
      <w:r>
        <w:t xml:space="preserve"> Порядка, во все организации, в которые подает документы, необходимые для поступления.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18. Организация самостоятельно устанавливает сроки приема на обучение, за исключением следующих сроков приема на обучение в рамках контрольных цифр, которые устанавливаются организацией в соответствии с настоящим пунктом: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срок начала приема документов, необходимых для поступления, - не ранее 1 июля и не позднее 7 июля года поступления;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срок завершения приема документов, необходимых для поступления, - не ранее 20 июля и не позднее 25 июля года поступления;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срок завершения вступительных испытаний, предусмотренных </w:t>
      </w:r>
      <w:hyperlink w:anchor="P235">
        <w:r>
          <w:rPr>
            <w:color w:val="0000FF"/>
          </w:rPr>
          <w:t>пунктом 33</w:t>
        </w:r>
      </w:hyperlink>
      <w:r>
        <w:t xml:space="preserve"> Порядка, - не позднее 7 рабочих дней со дня завершения приема документов;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сроки публикации конкурсных списков - в соответствии с </w:t>
      </w:r>
      <w:hyperlink w:anchor="P331">
        <w:r>
          <w:rPr>
            <w:color w:val="0000FF"/>
          </w:rPr>
          <w:t>пунктом 51</w:t>
        </w:r>
      </w:hyperlink>
      <w:r>
        <w:t xml:space="preserve"> Порядка;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зачисление на обучение - в соответствии с </w:t>
      </w:r>
      <w:hyperlink w:anchor="P349">
        <w:r>
          <w:rPr>
            <w:color w:val="0000FF"/>
          </w:rPr>
          <w:t>пунктом 57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19. Организация проводит дополнительный прием на места, оставшиеся незаполненными после завершения зачисления (далее - незаполненные места), без изменения условий поступления.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Дополнительный прием в рамках контрольных цифр завершается не позднее 29 августа года поступления.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lastRenderedPageBreak/>
        <w:t>Дополнительный прием на обучение в рамках договоров об оказании платных образовательных услуг завершается в сроки, установленные организацией.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8" w:name="P155"/>
      <w:bookmarkEnd w:id="8"/>
      <w:r>
        <w:t>20. Документы, необходимые для поступления, представляются (направляются) в организацию одним из следующих способов: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лично поступающим;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через операторов </w:t>
      </w:r>
      <w:bookmarkStart w:id="9" w:name="_GoBack"/>
      <w:r>
        <w:t>почтов</w:t>
      </w:r>
      <w:bookmarkEnd w:id="9"/>
      <w:r>
        <w:t>ой связи общего пользования;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в электронной форме с использованием электронной информационной системы организации.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21. В случае если документы, необходимые для поступления, представляются в организацию лично поступающим, поступающему выдается расписка в приеме документов.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В случае направления документов, необходимых для поступления, через операторов почтовой связи общего пользования информация о приеме таких документов или отказе в их приеме размещается на официальном сайте.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В случае направления документов, необходимых для поступления, через электронную информационную систему организации информирование поступающего о приеме таких документов или отказе в их приеме обеспечивается с использованием технических возможностей электронной информационной системы организации.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22. В случае направления документов, необходимых для поступления, через операторов почтовой связи общего пользования или через электронную информационную систему организации указанные документы принимаются, если они поступили в организацию не позднее срока завершения приема документов, установленного правилами приема.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23. В заявлении о приеме на обучение поступающий указывает следующие сведения: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10" w:name="P164"/>
      <w:bookmarkEnd w:id="10"/>
      <w:r>
        <w:t>фамилия, имя, отчество (при наличии);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дата рождения;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сведения о документе, удостоверяющем личность (в том числе указание, когда и кем выдан документ), гражданство;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сведения о документе об образовании;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11" w:name="P168"/>
      <w:bookmarkEnd w:id="11"/>
      <w:r>
        <w:t xml:space="preserve">условие (условия) поступления, указанное (указанные) в </w:t>
      </w:r>
      <w:hyperlink w:anchor="P94">
        <w:r>
          <w:rPr>
            <w:color w:val="0000FF"/>
          </w:rPr>
          <w:t>пункте 8</w:t>
        </w:r>
      </w:hyperlink>
      <w:r>
        <w:t xml:space="preserve"> Порядка, по которому (которым) поступающий намерен поступать на обучение (при наличии нескольких совокупностей условий поступления - с указанием приоритетности зачисления по каждой совокупности условий поступления: поступающий на места в рамках контрольных цифр указывает следующие приоритеты зачисления: для поступления на места в пределах целевой квоты - приоритет зачисления на указанные места; для поступления на основные места в рамках контрольных цифр - приоритет зачисления на указанные места);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сведения о страховом номере индивидуального лицевого счета (далее - СНИЛС), предусмотренном </w:t>
      </w:r>
      <w:hyperlink r:id="rId32">
        <w:r>
          <w:rPr>
            <w:color w:val="0000FF"/>
          </w:rPr>
          <w:t>статьей 6</w:t>
        </w:r>
      </w:hyperlink>
      <w:r>
        <w:t xml:space="preserve"> Федерального закона от 1 апреля 1996 г. N 27-ФЗ "Об индивидуальном (персонифицированном) учете в системе обязательного пенсионного страхования" (для иностранных граждан - при наличии);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сведения о прохождении первичной аккредитации специалиста &lt;17&gt; с указанием специальности, организации, на базе которой проводилась аккредитация, и года прохождения (для граждан Российской Федерации, завершивших освоение программ высшего медицинского и (или) </w:t>
      </w:r>
      <w:r>
        <w:lastRenderedPageBreak/>
        <w:t>высшего фармацевтического образования в соответствии с федеральными государственными образовательными стандартами высшего образования);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&lt;17&gt; </w:t>
      </w:r>
      <w:hyperlink r:id="rId33">
        <w:r>
          <w:rPr>
            <w:color w:val="0000FF"/>
          </w:rPr>
          <w:t>Часть 3 статьи 69</w:t>
        </w:r>
      </w:hyperlink>
      <w:r>
        <w:t xml:space="preserve"> Федерального закона N 323-ФЗ.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bookmarkStart w:id="12" w:name="P174"/>
      <w:bookmarkEnd w:id="12"/>
      <w:r>
        <w:t xml:space="preserve">сведения о наличии или отсутствии у поступающего индивидуальных достижений, предусмотренных </w:t>
      </w:r>
      <w:hyperlink w:anchor="P274">
        <w:r>
          <w:rPr>
            <w:color w:val="0000FF"/>
          </w:rPr>
          <w:t>пунктом 50</w:t>
        </w:r>
      </w:hyperlink>
      <w:r>
        <w:t xml:space="preserve"> Порядка (при наличии индивидуальных достижений - с указанием сведений о них);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13" w:name="P175"/>
      <w:bookmarkEnd w:id="13"/>
      <w:r>
        <w:t xml:space="preserve">сведения об учете в качестве результатов вступительного испытания результата, предусмотренного </w:t>
      </w:r>
      <w:hyperlink w:anchor="P244">
        <w:r>
          <w:rPr>
            <w:color w:val="0000FF"/>
          </w:rPr>
          <w:t>подпунктом "а"</w:t>
        </w:r>
      </w:hyperlink>
      <w:r>
        <w:t xml:space="preserve"> или </w:t>
      </w:r>
      <w:hyperlink w:anchor="P245">
        <w:r>
          <w:rPr>
            <w:color w:val="0000FF"/>
          </w:rPr>
          <w:t>подпунктом "б" пункта 37</w:t>
        </w:r>
      </w:hyperlink>
      <w:r>
        <w:t xml:space="preserve"> Порядка, с указанием специальности, организации, в которой проводилось вступительное испытание (тестирование), и года прохождения (по желанию поступающего, завершившего освоение основной образовательной программы высшего образования ранее года поступления);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сведения о наличии или отсутствии у поступающего потребности в предоставлении места для проживания в общежитии в период обучения;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почтовый адрес и (или) адрес электронной почты (по желанию поступающего);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способ возврата документов, необходимых для поступления (в случае </w:t>
      </w:r>
      <w:proofErr w:type="spellStart"/>
      <w:r>
        <w:t>непоступления</w:t>
      </w:r>
      <w:proofErr w:type="spellEnd"/>
      <w:r>
        <w:t xml:space="preserve"> на обучение и в иных случаях, установленных Порядком).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14" w:name="P179"/>
      <w:bookmarkEnd w:id="14"/>
      <w:r>
        <w:t>24. В заявлении о приеме поступающим фиксируются следующие факты: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а) ознакомление (в том числе, на официальном сайте):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 уставом;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со сведениями о дате предоставления и регистрационном номере государственной аккредитации образовательной деятельности;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с датой (датами) завершения приема документа об образовании (согласия на </w:t>
      </w:r>
      <w:proofErr w:type="gramStart"/>
      <w:r>
        <w:t>зачисление)$</w:t>
      </w:r>
      <w:proofErr w:type="gramEnd"/>
    </w:p>
    <w:p w:rsidR="0069646A" w:rsidRDefault="0069646A">
      <w:pPr>
        <w:pStyle w:val="ConsPlusNormal"/>
        <w:spacing w:before="220"/>
        <w:ind w:firstLine="540"/>
        <w:jc w:val="both"/>
      </w:pPr>
      <w:r>
        <w:t>с правилами приема, в том числе с правилами подачи апелляции по результатам вступительного испытания;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б) согласие на обработку его персональных данных &lt;18&gt;;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&lt;18&gt; </w:t>
      </w:r>
      <w:hyperlink r:id="rId34">
        <w:r>
          <w:rPr>
            <w:color w:val="0000FF"/>
          </w:rPr>
          <w:t>Пункт 1 части 1 статьи 6</w:t>
        </w:r>
      </w:hyperlink>
      <w:r>
        <w:t xml:space="preserve"> Федерального закона от 27 июля 2006 г. N 152-ФЗ "О персональных данных".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в) ознакомление с информацией о необходимости указания в заявлении о приеме достоверных сведений и представления подлинных документов;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г) при поступлении на обучение на места в рамках контрольных цифр - получение данного уровня образования впервые;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lastRenderedPageBreak/>
        <w:t xml:space="preserve">д) наличие неисполненных, в том числе приостановленных, обязательств по договорам о целевом обучении (за исключением случаев, предусмотренных </w:t>
      </w:r>
      <w:hyperlink r:id="rId35">
        <w:r>
          <w:rPr>
            <w:color w:val="0000FF"/>
          </w:rPr>
          <w:t>пунктом 3 раздела VIII</w:t>
        </w:r>
      </w:hyperlink>
      <w:r>
        <w:t xml:space="preserve"> типовой формы договора о целевом обучении по образовательной программе среднего профессионального или высшего образования &lt;19&gt;), наличие неисполненных, в том числе приостановленных, обязательств по договорам о целевом обучении в случаях, предусмотренных </w:t>
      </w:r>
      <w:hyperlink r:id="rId36">
        <w:r>
          <w:rPr>
            <w:color w:val="0000FF"/>
          </w:rPr>
          <w:t>пунктом 3 раздела VIII</w:t>
        </w:r>
      </w:hyperlink>
      <w:r>
        <w:t xml:space="preserve"> типовой формы договора о целевом 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&lt;19&gt;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27 апреля 2024 г. N 555 "О целевом обучении по образовательным программам среднего профессионального и высшего образования" (далее - постановление Правительства Российской Федерации N 555).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е) подтверждение условий, предусмотренных </w:t>
      </w:r>
      <w:hyperlink w:anchor="P14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145">
        <w:r>
          <w:rPr>
            <w:color w:val="0000FF"/>
          </w:rPr>
          <w:t>третьим пункта 17</w:t>
        </w:r>
      </w:hyperlink>
      <w:r>
        <w:t xml:space="preserve"> Порядка;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ж) при приеме на места рамках контрольных цифр - обязательство предоставить документ об образовании не позднее дня, установленного в соответствии с </w:t>
      </w:r>
      <w:hyperlink w:anchor="P343">
        <w:r>
          <w:rPr>
            <w:color w:val="0000FF"/>
          </w:rPr>
          <w:t>пунктом 55</w:t>
        </w:r>
      </w:hyperlink>
      <w:r>
        <w:t xml:space="preserve"> Порядка (если поступающий не предоставил указанный документ при подаче заявления о приеме).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25. Заявление о приеме и факты, указываемые в нем в соответствии с </w:t>
      </w:r>
      <w:hyperlink w:anchor="P179">
        <w:r>
          <w:rPr>
            <w:color w:val="0000FF"/>
          </w:rPr>
          <w:t>пунктом 24</w:t>
        </w:r>
      </w:hyperlink>
      <w:r>
        <w:t xml:space="preserve"> Порядка, заверяются подписью поступающего.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15" w:name="P200"/>
      <w:bookmarkEnd w:id="15"/>
      <w:r>
        <w:t>26. При подаче заявления о приеме поступающий представляет: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документ (документы), удостоверяющий свою личность, гражданство;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16" w:name="P202"/>
      <w:bookmarkEnd w:id="16"/>
      <w:r>
        <w:t>документ об образовании;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документ (документы), подтверждающий индивидуальные достижения поступающего, предусмотренные </w:t>
      </w:r>
      <w:hyperlink w:anchor="P274">
        <w:r>
          <w:rPr>
            <w:color w:val="0000FF"/>
          </w:rPr>
          <w:t>пунктом 50</w:t>
        </w:r>
      </w:hyperlink>
      <w:r>
        <w:t xml:space="preserve"> Порядка (при наличии);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четыре фотографии поступающего размером 35 x 45 мм не позднее срока, установленного </w:t>
      </w:r>
      <w:hyperlink w:anchor="P343">
        <w:r>
          <w:rPr>
            <w:color w:val="0000FF"/>
          </w:rPr>
          <w:t>пунктом 55</w:t>
        </w:r>
      </w:hyperlink>
      <w:r>
        <w:t xml:space="preserve"> Порядка, а в случае поступления по результатам вступительного испытания - не позднее срока проведения тестирования, установленного в соответствии с </w:t>
      </w:r>
      <w:hyperlink w:anchor="P235">
        <w:r>
          <w:rPr>
            <w:color w:val="0000FF"/>
          </w:rPr>
          <w:t>пунктом 33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27. Документ иностранного государства об образовании представляется с выпиской о признании иностранного образования &lt;20&gt; или свидетельством о признании иностранного образования &lt;21&gt;, за исключением следующих случаев, в которых проведение признания иностранного образования с выдачей выписки о признании иностранного образования не требуется: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&lt;20&gt; </w:t>
      </w:r>
      <w:hyperlink r:id="rId38">
        <w:r>
          <w:rPr>
            <w:color w:val="0000FF"/>
          </w:rPr>
          <w:t>Часть 6 статьи 107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&lt;21&gt; </w:t>
      </w:r>
      <w:hyperlink r:id="rId39">
        <w:r>
          <w:rPr>
            <w:color w:val="0000FF"/>
          </w:rPr>
          <w:t>Часть 3 статьи 2</w:t>
        </w:r>
      </w:hyperlink>
      <w:r>
        <w:t xml:space="preserve"> Федерального закона от 29 декабря 2022 г. N 631-ФЗ "О внесении изменений в Федеральный закон "Об образовании в Российской Федерации".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при представлении документа иностранного государства об образовании, который соответствует </w:t>
      </w:r>
      <w:hyperlink r:id="rId40">
        <w:r>
          <w:rPr>
            <w:color w:val="0000FF"/>
          </w:rPr>
          <w:t>части 3 статьи 107</w:t>
        </w:r>
      </w:hyperlink>
      <w:r>
        <w:t xml:space="preserve"> Федерального закона N 273-ФЗ;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при поступлении в образовательную организацию высшего образования, которая самостоятельно осуществляет в установленном ею порядке признание иностранного образования </w:t>
      </w:r>
      <w:r>
        <w:lastRenderedPageBreak/>
        <w:t xml:space="preserve">и (или) иностранной квалификации, которые не соответствуют условиям, предусмотренным </w:t>
      </w:r>
      <w:hyperlink r:id="rId41">
        <w:r>
          <w:rPr>
            <w:color w:val="0000FF"/>
          </w:rPr>
          <w:t>частью 3 статьи 107</w:t>
        </w:r>
      </w:hyperlink>
      <w:r>
        <w:t xml:space="preserve"> Федерального закона N 273-ФЗ;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при представлении документа об образовании, соответствующего требованиям </w:t>
      </w:r>
      <w:hyperlink r:id="rId42">
        <w:r>
          <w:rPr>
            <w:color w:val="0000FF"/>
          </w:rPr>
          <w:t>статьи 6</w:t>
        </w:r>
      </w:hyperlink>
      <w:r>
        <w:t xml:space="preserve"> Федерального закона от 5 мая 2014 г. N 84-ФЗ "Об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изменений в Федеральный закон "Об образовании в Российской Федерации" &lt;22&gt;. При этом поступающий представляет документы, подтверждающие, что поступающий относится к числу лиц, указанных в </w:t>
      </w:r>
      <w:hyperlink r:id="rId43">
        <w:r>
          <w:rPr>
            <w:color w:val="0000FF"/>
          </w:rPr>
          <w:t>статье 6</w:t>
        </w:r>
      </w:hyperlink>
      <w:r>
        <w:t xml:space="preserve"> Федерального закона N 84-ФЗ &lt;23&gt;;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&lt;22&gt; Далее - Федеральный закон N 84-ФЗ.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&lt;23&gt; </w:t>
      </w:r>
      <w:hyperlink r:id="rId44">
        <w:r>
          <w:rPr>
            <w:color w:val="0000FF"/>
          </w:rPr>
          <w:t>Части 1</w:t>
        </w:r>
      </w:hyperlink>
      <w:r>
        <w:t xml:space="preserve"> и </w:t>
      </w:r>
      <w:hyperlink r:id="rId45">
        <w:r>
          <w:rPr>
            <w:color w:val="0000FF"/>
          </w:rPr>
          <w:t>3 статьи 6</w:t>
        </w:r>
      </w:hyperlink>
      <w:r>
        <w:t xml:space="preserve"> Федерального закона N 84-ФЗ.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при представлении документа об образовании, соответствующего требованиям </w:t>
      </w:r>
      <w:hyperlink r:id="rId46">
        <w:r>
          <w:rPr>
            <w:color w:val="0000FF"/>
          </w:rPr>
          <w:t>статьи 6</w:t>
        </w:r>
      </w:hyperlink>
      <w:r>
        <w:t xml:space="preserve"> Федерального закона от 17 февраля 2023 г. N 19-ФЗ "Об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Федерации" &lt;24&gt;. При этом поступающий представляет документы, подтверждающие, что поступающий относится к числу лиц, указанных в </w:t>
      </w:r>
      <w:hyperlink r:id="rId47">
        <w:r>
          <w:rPr>
            <w:color w:val="0000FF"/>
          </w:rPr>
          <w:t>статье 6</w:t>
        </w:r>
      </w:hyperlink>
      <w:r>
        <w:t xml:space="preserve"> Федерального закона N 19-ФЗ &lt;25&gt;.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&lt;24&gt; Далее - Федеральный закон N 19-ФЗ.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&lt;25&gt; </w:t>
      </w:r>
      <w:hyperlink r:id="rId48">
        <w:r>
          <w:rPr>
            <w:color w:val="0000FF"/>
          </w:rPr>
          <w:t>Части 1</w:t>
        </w:r>
      </w:hyperlink>
      <w:r>
        <w:t xml:space="preserve"> и </w:t>
      </w:r>
      <w:hyperlink r:id="rId49">
        <w:r>
          <w:rPr>
            <w:color w:val="0000FF"/>
          </w:rPr>
          <w:t>3 статьи 6</w:t>
        </w:r>
      </w:hyperlink>
      <w:r>
        <w:t xml:space="preserve"> Федерального закона N 19-ФЗ.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28. Поступающие представляют оригиналы или копии (электронные образы) документов, необходимых для поступления. Заверение копий (электронных образов) документов не требуется.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29. Заявление о приеме представляется на русском языке, документы, выполненные на иностранном языке, - с переводом на русский язык, заверенным в соответствии с требованиями законодательства Российской Федерации. Документы, полученные в иностранном государстве, представляются легализованными в порядке, установленном законодательством Российской Федерации &lt;26&gt;, либо с проставлением </w:t>
      </w:r>
      <w:proofErr w:type="spellStart"/>
      <w:r>
        <w:t>апостиля</w:t>
      </w:r>
      <w:proofErr w:type="spellEnd"/>
      <w: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>
        <w:t>апостиля</w:t>
      </w:r>
      <w:proofErr w:type="spellEnd"/>
      <w:r>
        <w:t xml:space="preserve"> не требуются).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&lt;26&gt; </w:t>
      </w:r>
      <w:hyperlink r:id="rId50">
        <w:r>
          <w:rPr>
            <w:color w:val="0000FF"/>
          </w:rPr>
          <w:t>Часть 13 статьи 107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30. При поступлении в организацию документов, необходимых для поступления, формируется в электронной и (или) бумажной форме личное дело поступающего. Состав и порядок ведения </w:t>
      </w:r>
      <w:proofErr w:type="gramStart"/>
      <w:r>
        <w:t>личного дела</w:t>
      </w:r>
      <w:proofErr w:type="gramEnd"/>
      <w:r>
        <w:t xml:space="preserve"> поступающего определяется организацией самостоятельно.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31. В случае представления поступающим заявления, содержащего не все сведения, предусмотренные Порядком, неполного комплекта документов и (или) несоответствия поданных документов требованиям, установленным Порядком, представления поступающим недостоверных </w:t>
      </w:r>
      <w:r>
        <w:lastRenderedPageBreak/>
        <w:t xml:space="preserve">сведений, а также при нарушении поступающим требований, предусмотренных </w:t>
      </w:r>
      <w:hyperlink w:anchor="P143">
        <w:r>
          <w:rPr>
            <w:color w:val="0000FF"/>
          </w:rPr>
          <w:t>абзацами первым</w:t>
        </w:r>
      </w:hyperlink>
      <w:r>
        <w:t xml:space="preserve"> и </w:t>
      </w:r>
      <w:hyperlink w:anchor="P145">
        <w:r>
          <w:rPr>
            <w:color w:val="0000FF"/>
          </w:rPr>
          <w:t>третьим пункта 17</w:t>
        </w:r>
      </w:hyperlink>
      <w:r>
        <w:t xml:space="preserve"> Порядка, организация возвращает документы поступающему с указанием причины отказа.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Сроки принятия решения о возврате документов поступающему устанавливаются локальным нормативным актом организации.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32. Поступающий имеет право на любом этапе поступления на обучение отозвать документы, необходимые для поступления, подав заявление об отзыве документов одним из способов, указанных в </w:t>
      </w:r>
      <w:hyperlink w:anchor="P155">
        <w:r>
          <w:rPr>
            <w:color w:val="0000FF"/>
          </w:rPr>
          <w:t>пункте 20</w:t>
        </w:r>
      </w:hyperlink>
      <w:r>
        <w:t xml:space="preserve"> Порядка. Лица, отозвавшие документы, выбывают из конкурса. Организация возвращает документы указанным лицам.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Title"/>
        <w:jc w:val="center"/>
        <w:outlineLvl w:val="1"/>
      </w:pPr>
      <w:r>
        <w:t>IV. Вступительное испытание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Normal"/>
        <w:ind w:firstLine="540"/>
        <w:jc w:val="both"/>
      </w:pPr>
      <w:bookmarkStart w:id="17" w:name="P235"/>
      <w:bookmarkEnd w:id="17"/>
      <w:r>
        <w:t>33. Вступительное испытание проводится в форме тестирования (далее - тестирование).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Сроки проведения тестирования устанавливаются правилами приема.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34. Тестирование проводится с использованием тестовых заданий, комплектуемых для каждого поступающего автоматически с учетом специальности высшего образования, в соответствии с документом об образовании, указанным в </w:t>
      </w:r>
      <w:hyperlink w:anchor="P202">
        <w:r>
          <w:rPr>
            <w:color w:val="0000FF"/>
          </w:rPr>
          <w:t>абзаце третьем пункта 26</w:t>
        </w:r>
      </w:hyperlink>
      <w:r>
        <w:t xml:space="preserve"> Порядка, из Единой базы оценочных средств, применяемых при первичной аккредитации специалиста.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Общее количество тестовых заданий, а также время, отводимое поступающему на их решение, определяются в соответствии с требованиями к проведению тестирования в рамках первичной аккредитации специалиста в году поступления.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18" w:name="P239"/>
      <w:bookmarkEnd w:id="18"/>
      <w:r>
        <w:t>35. Результат тестирования формируется автоматически с указанием процента правильных ответов от общего количества тестовых заданий.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Результат тестирования в баллах (1 балл равен 1 проценту) отражается в протоколе заседания экзаменационной комиссии, подписываемом в день завершения тестирования.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Минимальное количество баллов, подтверждающее успешное прохождение тестирования, составляет 70 баллов (далее - минимальное количество баллов).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19" w:name="P242"/>
      <w:bookmarkEnd w:id="19"/>
      <w:r>
        <w:t>36. Для поступающих,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 в году поступления, в качестве результатов тестирования учитываются результаты тестирования, проводимого в рамках первичной аккредитации специалиста.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37. В соответствии со сведениями, указанными в </w:t>
      </w:r>
      <w:hyperlink w:anchor="P175">
        <w:r>
          <w:rPr>
            <w:color w:val="0000FF"/>
          </w:rPr>
          <w:t>абзаце десятом пункта 23</w:t>
        </w:r>
      </w:hyperlink>
      <w:r>
        <w:t xml:space="preserve"> Порядка, в качестве результатов тестирования по желанию поступающего, завершившего освоение основной образовательной программы высшего образования ранее года поступления, могут учитываться: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20" w:name="P244"/>
      <w:bookmarkEnd w:id="20"/>
      <w:r>
        <w:t>а) результаты тестирования, пройденного в году, предшествующем году поступления;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21" w:name="P245"/>
      <w:bookmarkEnd w:id="21"/>
      <w:r>
        <w:t>б) результаты тестирования в рамках первичной аккредитации специалиста, пройденного в году, предшествующем году поступления.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38. Учет результатов тестирования, проводимого при первичной аккредитации специалиста, осуществляется в баллах в соответствии с </w:t>
      </w:r>
      <w:hyperlink w:anchor="P239">
        <w:r>
          <w:rPr>
            <w:color w:val="0000FF"/>
          </w:rPr>
          <w:t>пунктом 35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lastRenderedPageBreak/>
        <w:t>39. Тестирование организуется приемной комиссией в помещениях организации.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В помещениях для проведения тестирования должна быть обеспечена техническая возможность записи видеоизображения и </w:t>
      </w:r>
      <w:proofErr w:type="spellStart"/>
      <w:r>
        <w:t>аудиосигнала</w:t>
      </w:r>
      <w:proofErr w:type="spellEnd"/>
      <w:r>
        <w:t xml:space="preserve">, при этом расположение технических средств записи видеоизображения и </w:t>
      </w:r>
      <w:proofErr w:type="spellStart"/>
      <w:r>
        <w:t>аудиосигнала</w:t>
      </w:r>
      <w:proofErr w:type="spellEnd"/>
      <w:r>
        <w:t xml:space="preserve"> должны обеспечивать возможность обзора всего помещения, а запись </w:t>
      </w:r>
      <w:proofErr w:type="spellStart"/>
      <w:r>
        <w:t>аудиосигнала</w:t>
      </w:r>
      <w:proofErr w:type="spellEnd"/>
      <w:r>
        <w:t xml:space="preserve"> должна содержать речь участников тестирования и лиц, привлекаемых к его проведению.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При проведении тестирования поступающим и лицам, привлекаемым к его проведению, запрещается иметь при себе и использовать средства связи, а также иные технические средства, не относящиеся к организационно-техническому оснащению для проведения тестирования.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Поступающий, нарушивший данное требование, удаляется из помещения, в котором проводится тестирование, с составлением акта об удалении.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40. Поступающие, не явившиеся на тестирование по уважительной причине (болезнь или иные обстоятельства, не зависящие от воли поступающего, подтвержденные документально), допускаются к тестированию в группах или индивидуально в период проведения тестирования.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Поступающие, приступившие к тестированию, но не завершившие его по уважительной причине, отраженной в акте приемной комиссии, вправе пройти тестирование повторно.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41. Результаты тестирования объявляются на официальном сайте не позднее рабочего дня, следующего за днем проведения тестирования.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После объявления результатов тестирования поступающий имеет право ознакомиться со своей работой в день объявления результатов тестирования или в течение следующего рабочего дня.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42. Поступающие, получившие на тестировании менее минимального количества баллов или не прошедшие вступительное испытание без уважительной причины (в том числе удаленные с места проведения тестирования), выбывают из конкурса. Организация возвращает документы указанным лицам.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Title"/>
        <w:jc w:val="center"/>
        <w:outlineLvl w:val="1"/>
      </w:pPr>
      <w:r>
        <w:t>V. Общие правила подачи и рассмотрения апелляций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Normal"/>
        <w:ind w:firstLine="540"/>
        <w:jc w:val="both"/>
      </w:pPr>
      <w:r>
        <w:t>43. Поступающий вправе подать в апелляционную комиссию апелляцию о несогласии с полученной оценкой результатов тестирования.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44. Апелляция подается одним из способов, указанных в </w:t>
      </w:r>
      <w:hyperlink w:anchor="P155">
        <w:r>
          <w:rPr>
            <w:color w:val="0000FF"/>
          </w:rPr>
          <w:t>пункте 20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45. В ходе рассмотрения апелляции проверяется правильность оценивания результатов тестирования.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46. Апелляция подается в день объявления результатов тестирования или в течение следующего рабочего дня.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Рассмотрение апелляций проводится не позднее следующего рабочего дня после дня подачи апелляции. По решению организации рассмотрение апелляций может проводиться с использованием дистанционных технологий.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47. Поступающий имеет право присутствовать при рассмотрении апелляции, в том числе, с использованием дистанционных технологий.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48. После рассмотрения апелляции выносится обоснованное решение апелляционной комиссии об изменении оценки результатов тестирования или оставлении указанной оценки без </w:t>
      </w:r>
      <w:r>
        <w:lastRenderedPageBreak/>
        <w:t>изменения.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Порядок </w:t>
      </w:r>
      <w:proofErr w:type="gramStart"/>
      <w:r>
        <w:t>ознакомления</w:t>
      </w:r>
      <w:proofErr w:type="gramEnd"/>
      <w:r>
        <w:t xml:space="preserve"> поступающего с решением апелляционной комиссии устанавливается локальным нормативным актом организацией.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Title"/>
        <w:jc w:val="center"/>
        <w:outlineLvl w:val="1"/>
      </w:pPr>
      <w:r>
        <w:t xml:space="preserve">VI. Учет </w:t>
      </w:r>
      <w:proofErr w:type="gramStart"/>
      <w:r>
        <w:t>индивидуальных достижений</w:t>
      </w:r>
      <w:proofErr w:type="gramEnd"/>
      <w:r>
        <w:t xml:space="preserve"> поступающих при приеме</w:t>
      </w:r>
    </w:p>
    <w:p w:rsidR="0069646A" w:rsidRDefault="0069646A">
      <w:pPr>
        <w:pStyle w:val="ConsPlusTitle"/>
        <w:jc w:val="center"/>
      </w:pPr>
      <w:r>
        <w:t>на обучение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49. Поступающие на обучение вправе представить сведения о своих индивидуальных достижениях.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Баллы, начисленные за индивидуальные достижения, включаются в сумму конкурсных баллов.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Поступающий представляет документы, подтверждающие получение индивидуальных достижений.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22" w:name="P274"/>
      <w:bookmarkEnd w:id="22"/>
      <w:r>
        <w:t>50. Учет результатов индивидуальных достижений осуществляется посредством начисления баллов за индивидуальные достижения, исходя из следующих критериев:</w:t>
      </w:r>
    </w:p>
    <w:p w:rsidR="0069646A" w:rsidRDefault="0069646A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6"/>
        <w:gridCol w:w="340"/>
        <w:gridCol w:w="2154"/>
      </w:tblGrid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t>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20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t>б) наличие документа о высшем медицинском образовании и (или) высшем фармацевтическом образовании с отличием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55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t>в) наличие не менее одной статьи в профильном научном журнале, входящем в ядро базы данных Российского индекса научного цитирования и (или) в международные базы данных научного цитирования, автором или соавтором которой является поступающий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20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bookmarkStart w:id="23" w:name="P285"/>
            <w:bookmarkEnd w:id="23"/>
            <w:r>
              <w:t>г) наличие общего стажа работы в должностях медицинских и (или) фармацевтических работников (периода военной службы, связанной с осуществлением медицинской деятельности), подтвержденного в установленном порядке (если трудовая деятельность (военная служба) осуществлялась начиная с зачисления на обучение по программам высшего медицинского или высшего фармацевтического образования), за исключением времени нахождения в отпуске по беременности и родам и отпуске по уходу за ребенком до достижения им возраста 3 лет:</w:t>
            </w:r>
          </w:p>
          <w:p w:rsidR="0069646A" w:rsidRDefault="0069646A">
            <w:pPr>
              <w:pStyle w:val="ConsPlusNormal"/>
              <w:ind w:firstLine="283"/>
              <w:jc w:val="both"/>
            </w:pPr>
            <w:r>
              <w:t>- от 9 месяцев до полутора лет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15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t>- от полутора лет и более - в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80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t xml:space="preserve">- от 9 месяцев до полутора лет - в должностях медицинских и (или) фармацевтических работников с высшим образованием (не </w:t>
            </w:r>
            <w:r>
              <w:lastRenderedPageBreak/>
              <w:t>менее 1,0 ставки по основному месту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100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lastRenderedPageBreak/>
              <w:t>- от полутора лет и более - в должностях медицинских и (или) фармацевтических работников с высшим образованием (не менее 1,0 ставки по основному месту работы)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150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t xml:space="preserve">д) дополнительно к баллам, предусмотренным </w:t>
            </w:r>
            <w:hyperlink w:anchor="P285">
              <w:r>
                <w:rPr>
                  <w:color w:val="0000FF"/>
                </w:rPr>
                <w:t>подпунктом "г"</w:t>
              </w:r>
            </w:hyperlink>
            <w:r>
              <w:t xml:space="preserve"> настоящего пункта, работа в указанных в </w:t>
            </w:r>
            <w:hyperlink w:anchor="P285">
              <w:r>
                <w:rPr>
                  <w:color w:val="0000FF"/>
                </w:rPr>
                <w:t>подпункте "г"</w:t>
              </w:r>
            </w:hyperlink>
            <w:r>
              <w:t xml:space="preserve"> настоящего пункта должностях не менее 9 месяцев в медицинских и (или) фармацевтических организациях, расположенных в сельских населенных пунктах либо рабочих поселках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25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t>е) дипломанты Всероссийской студенческой олимпиады "Я - профессионал в области медицины и здравоохранения"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20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r>
              <w:t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добровольчества (</w:t>
            </w:r>
            <w:proofErr w:type="spellStart"/>
            <w:r>
              <w:t>волонтерства</w:t>
            </w:r>
            <w:proofErr w:type="spellEnd"/>
            <w:r>
              <w:t xml:space="preserve">) </w:t>
            </w:r>
            <w:hyperlink w:anchor="P32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20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bookmarkStart w:id="24" w:name="P307"/>
            <w:bookmarkEnd w:id="24"/>
            <w:r>
              <w:t xml:space="preserve">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инфекции, при продолжительности указанной деятельности не менее 150 часов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20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bookmarkStart w:id="25" w:name="P310"/>
            <w:bookmarkEnd w:id="25"/>
            <w:r>
              <w:t xml:space="preserve">и) осуществление трудовой деятельности в должностях медицинских работников с высшим образованием или средним профессиональным образованием, в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>
              <w:t>специалитета</w:t>
            </w:r>
            <w:proofErr w:type="spellEnd"/>
            <w:r>
              <w:t xml:space="preserve">, программе </w:t>
            </w:r>
            <w:proofErr w:type="spellStart"/>
            <w:r>
              <w:t>бакалавриата</w:t>
            </w:r>
            <w:proofErr w:type="spellEnd"/>
            <w: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новой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 и их общая продолжительность составляет не менее 30 календарных дней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30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bookmarkStart w:id="26" w:name="P313"/>
            <w:bookmarkEnd w:id="26"/>
            <w:r>
              <w:t xml:space="preserve">к) поступление на обучение в рамках целевой квоты того же федерального государственного органа, органа государственной власти субъекта Российской Федерации, органа местного самоуправления, юридического лица или индивидуального предпринимателя, по договору с которым поступающий освоил программу </w:t>
            </w:r>
            <w:proofErr w:type="spellStart"/>
            <w:r>
              <w:t>специалитета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200 баллов;</w:t>
            </w:r>
          </w:p>
        </w:tc>
      </w:tr>
      <w:tr w:rsidR="0069646A"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69646A" w:rsidRDefault="0069646A">
            <w:pPr>
              <w:pStyle w:val="ConsPlusNormal"/>
              <w:ind w:firstLine="283"/>
              <w:jc w:val="both"/>
            </w:pPr>
            <w:bookmarkStart w:id="27" w:name="P316"/>
            <w:bookmarkEnd w:id="27"/>
            <w:r>
              <w:t>л) иные индивидуальные достижения, установленные правилами приема на обучение по программам ординатуры в конкретную организацию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46A" w:rsidRDefault="0069646A">
            <w:pPr>
              <w:pStyle w:val="ConsPlusNormal"/>
            </w:pPr>
            <w:r>
              <w:t>не более 20 баллов.</w:t>
            </w:r>
          </w:p>
        </w:tc>
      </w:tr>
    </w:tbl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28" w:name="P321"/>
      <w:bookmarkEnd w:id="28"/>
      <w:r>
        <w:t xml:space="preserve">&lt;27&gt; </w:t>
      </w:r>
      <w:hyperlink r:id="rId5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17 августа 2019 г. N 1067 "О единой информационной системе в сфере развития добровольчества (</w:t>
      </w:r>
      <w:proofErr w:type="spellStart"/>
      <w:r>
        <w:t>волонтерства</w:t>
      </w:r>
      <w:proofErr w:type="spellEnd"/>
      <w:r>
        <w:t>)".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Учет критериев индивидуальных достижений по каждому из подпунктов настоящего пункта </w:t>
      </w:r>
      <w:r>
        <w:lastRenderedPageBreak/>
        <w:t xml:space="preserve">(за исключением </w:t>
      </w:r>
      <w:hyperlink w:anchor="P316">
        <w:r>
          <w:rPr>
            <w:color w:val="0000FF"/>
          </w:rPr>
          <w:t>подпункта "л"</w:t>
        </w:r>
      </w:hyperlink>
      <w:r>
        <w:t>) осуществляется один раз с однократным начислением соответствующего ему количества баллов.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Если поступающий имеет индивидуальные достижения по </w:t>
      </w:r>
      <w:hyperlink w:anchor="P307">
        <w:r>
          <w:rPr>
            <w:color w:val="0000FF"/>
          </w:rPr>
          <w:t>подпунктам "з"</w:t>
        </w:r>
      </w:hyperlink>
      <w:r>
        <w:t xml:space="preserve"> и </w:t>
      </w:r>
      <w:hyperlink w:anchor="P310">
        <w:r>
          <w:rPr>
            <w:color w:val="0000FF"/>
          </w:rPr>
          <w:t>"и"</w:t>
        </w:r>
      </w:hyperlink>
      <w:r>
        <w:t xml:space="preserve"> настоящего пункта, баллы начисляются только по </w:t>
      </w:r>
      <w:hyperlink w:anchor="P310">
        <w:r>
          <w:rPr>
            <w:color w:val="0000FF"/>
          </w:rPr>
          <w:t>подпункту "и"</w:t>
        </w:r>
      </w:hyperlink>
      <w:r>
        <w:t>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Индивидуальное достижение, предусмотренное </w:t>
      </w:r>
      <w:hyperlink w:anchor="P313">
        <w:r>
          <w:rPr>
            <w:color w:val="0000FF"/>
          </w:rPr>
          <w:t>подпунктом "к"</w:t>
        </w:r>
      </w:hyperlink>
      <w:r>
        <w:t xml:space="preserve"> настоящего пункта, учитывается только при поступлении на места в рамках целевой квоты.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В случае, если правилами приема установлено несколько индивидуальных достижений по </w:t>
      </w:r>
      <w:hyperlink w:anchor="P316">
        <w:r>
          <w:rPr>
            <w:color w:val="0000FF"/>
          </w:rPr>
          <w:t>подпункту "л"</w:t>
        </w:r>
      </w:hyperlink>
      <w:r>
        <w:t>, учет критериев индивидуальных достижений по каждому из них осуществляется один раз с однократным начислением соответствующего ему количества баллов.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Title"/>
        <w:jc w:val="center"/>
        <w:outlineLvl w:val="1"/>
      </w:pPr>
      <w:r>
        <w:t xml:space="preserve">VII. Формирование </w:t>
      </w:r>
      <w:proofErr w:type="gramStart"/>
      <w:r>
        <w:t>списков</w:t>
      </w:r>
      <w:proofErr w:type="gramEnd"/>
      <w:r>
        <w:t xml:space="preserve"> поступающих и зачисление</w:t>
      </w:r>
    </w:p>
    <w:p w:rsidR="0069646A" w:rsidRDefault="0069646A">
      <w:pPr>
        <w:pStyle w:val="ConsPlusTitle"/>
        <w:jc w:val="center"/>
      </w:pPr>
      <w:r>
        <w:t>на обучение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bookmarkStart w:id="29" w:name="P331"/>
      <w:bookmarkEnd w:id="29"/>
      <w:r>
        <w:t>51. Не позднее трех рабочих дней со дня завершения тестирования организация формирует по каждому конкурсу списки поступающих. В списки поступающих не включаются лица, набравшие менее минимального количества баллов по результатам тестирования, и лица, отозвавшие документы, необходимые для поступления.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52. Списки поступающих ранжируются по следующим основаниям: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по убыванию суммы конкурсных баллов;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при равенстве суммы конкурсных баллов - по убыванию суммы конкурсных баллов, начисленных по результатам тестирования, а при равенстве суммы конкурсных баллов, начисленных по результатам тестирования, - в порядке, установленном правилами приема.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Сумма конкурсных баллов исчисляется как сумма баллов за тестирование и индивидуальные достижения.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30" w:name="P336"/>
      <w:bookmarkEnd w:id="30"/>
      <w:r>
        <w:t xml:space="preserve">53. </w:t>
      </w:r>
      <w:proofErr w:type="gramStart"/>
      <w:r>
        <w:t>В списках</w:t>
      </w:r>
      <w:proofErr w:type="gramEnd"/>
      <w:r>
        <w:t xml:space="preserve"> поступающих указываются следующие сведения по каждому поступающему: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сумма конкурсных баллов;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количество баллов за тестирование;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количество баллов за индивидуальные достижения;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наличие оригинала документа об образовании (заявления о согласии на зачисление), представленного в соответствии с </w:t>
      </w:r>
      <w:hyperlink w:anchor="P343">
        <w:r>
          <w:rPr>
            <w:color w:val="0000FF"/>
          </w:rPr>
          <w:t>пунктом 55</w:t>
        </w:r>
      </w:hyperlink>
      <w:r>
        <w:t xml:space="preserve"> Порядка;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приоритетность зачисления, указанная поступающим в соответствии с </w:t>
      </w:r>
      <w:hyperlink w:anchor="P168">
        <w:r>
          <w:rPr>
            <w:color w:val="0000FF"/>
          </w:rPr>
          <w:t>абзацем шестым пункта 23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54. Списки поступающих размещаются на официальном сайте и обновляются ежедневно (не позднее начала рабочего дня) до дня издания соответствующих приказов о зачислении.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31" w:name="P343"/>
      <w:bookmarkEnd w:id="31"/>
      <w:r>
        <w:t>55. Организация устанавливает день завершения приема документа об образовании, не позднее которого поступающие представляют: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для зачисления на места в рамках контрольных цифр - оригинал документа об образовании;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для зачисления на места по договорам об оказании платных образовательных услуг - оригинал документа об образовании или заявление о согласии на зачисление с приложением копии указанного документа, заверенной в соответствии с требованиями законодательства </w:t>
      </w:r>
      <w:r>
        <w:lastRenderedPageBreak/>
        <w:t>Российской Федерации, или копии указанного документа с предъявлением его оригинала для заверения копии приемной комиссией.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В день завершения приема указанных документов они подаются в организацию не позднее 16 часов по местному времени.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32" w:name="P347"/>
      <w:bookmarkEnd w:id="32"/>
      <w:r>
        <w:t xml:space="preserve">56. Зачислению подлежат поступающие, представившие оригинал документа об образовании (заявление о согласии на зачисление) в соответствии с </w:t>
      </w:r>
      <w:hyperlink w:anchor="P343">
        <w:r>
          <w:rPr>
            <w:color w:val="0000FF"/>
          </w:rPr>
          <w:t>пунктом 55</w:t>
        </w:r>
      </w:hyperlink>
      <w:r>
        <w:t xml:space="preserve"> Порядка. Зачисление проводится в соответствии с ранжированным списком с учетом приоритетности зачисления, указанной поступающим в соответствии с </w:t>
      </w:r>
      <w:hyperlink w:anchor="P168">
        <w:r>
          <w:rPr>
            <w:color w:val="0000FF"/>
          </w:rPr>
          <w:t>абзацем шестым пункта 23</w:t>
        </w:r>
      </w:hyperlink>
      <w:r>
        <w:t xml:space="preserve"> Порядка, до заполнения установленного количества мест.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Незаполненные места в пределах целевой квоты добавляются к основным местам в рамках контрольных цифр по тем же специальностям.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33" w:name="P349"/>
      <w:bookmarkEnd w:id="33"/>
      <w:r>
        <w:t>57. Организация устанавливает различные сроки зачисления по различным условиям поступления с соблюдением следующей последовательности издания приказов о зачислении: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а) на места в пределах целевой квоты;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б) на основные места в рамках контрольных цифр;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в) на места в рамках договоров об оказании платных образовательных услуг.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58. Приказы о зачислении на обучение размещаются в день их издания на официальном сайте и должны быть доступны пользователям официального сайта в течение 6 месяцев со дня их издания.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Title"/>
        <w:jc w:val="center"/>
        <w:outlineLvl w:val="1"/>
      </w:pPr>
      <w:r>
        <w:t>VIII. Особенности организации приема на целевое обучение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>59. Организации проводят прием на целевое обучение в пределах целевой квоты.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60. Прием на целевое обучение проводится в интересах органов или организаций, указанных в </w:t>
      </w:r>
      <w:hyperlink r:id="rId52">
        <w:r>
          <w:rPr>
            <w:color w:val="0000FF"/>
          </w:rPr>
          <w:t>части 1 статьи 71.1</w:t>
        </w:r>
      </w:hyperlink>
      <w:r>
        <w:t xml:space="preserve"> Федерального закона N 273-ФЗ (далее - заказчик целевого обучения) в соответствии с </w:t>
      </w:r>
      <w:hyperlink r:id="rId53">
        <w:r>
          <w:rPr>
            <w:color w:val="0000FF"/>
          </w:rPr>
          <w:t>Положением</w:t>
        </w:r>
      </w:hyperlink>
      <w:r>
        <w:t xml:space="preserve"> о целевом обучении по образовательным программам среднего профессионального и высшего образования &lt;28&gt;.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&lt;28&gt; </w:t>
      </w:r>
      <w:hyperlink r:id="rId5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N 555.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bookmarkStart w:id="34" w:name="P362"/>
      <w:bookmarkEnd w:id="34"/>
      <w:r>
        <w:t xml:space="preserve">61. При подаче заявления о приеме на целевое обучение поступающий представляет помимо документов, указанных в </w:t>
      </w:r>
      <w:hyperlink w:anchor="P200">
        <w:r>
          <w:rPr>
            <w:color w:val="0000FF"/>
          </w:rPr>
          <w:t>пункте 26</w:t>
        </w:r>
      </w:hyperlink>
      <w:r>
        <w:t xml:space="preserve"> Порядка, заявку (копию заявки) на заключение договора о целевом обучении, указанную в </w:t>
      </w:r>
      <w:hyperlink r:id="rId55">
        <w:r>
          <w:rPr>
            <w:color w:val="0000FF"/>
          </w:rPr>
          <w:t>части 9 статьи 56</w:t>
        </w:r>
      </w:hyperlink>
      <w:r>
        <w:t xml:space="preserve"> Федерального закона N 273-ФЗ.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62. В случае если федеральный государственный орган детализировал квоту приема на целевое обучение с установлением количества мест по специальностям, направлениям подготовки с указанием заказчиков целевого обучения (далее - детализированная целевая квота), организация проводит отдельный конкурс по каждой детализированной целевой квоте.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Поступающий участвует в конкурсе по детализированной целевой квоте в соответствии с заявкой (копией заявки), указанной в </w:t>
      </w:r>
      <w:hyperlink w:anchor="P362">
        <w:r>
          <w:rPr>
            <w:color w:val="0000FF"/>
          </w:rPr>
          <w:t>пункте 61</w:t>
        </w:r>
      </w:hyperlink>
      <w:r>
        <w:t xml:space="preserve"> Порядка.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Title"/>
        <w:jc w:val="center"/>
        <w:outlineLvl w:val="1"/>
      </w:pPr>
      <w:r>
        <w:t>IX. Особенности проведения приема иностранных граждан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63. Прием на обучение в пределах квоты на образование иностранных граждан </w:t>
      </w:r>
      <w:r>
        <w:lastRenderedPageBreak/>
        <w:t>осуществляется в соответствии с направлениями &lt;29&gt;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образования. Зачисление на обучение в пределах установленной квоты на образование иностранных граждан осуществляется отдельным приказом (приказами) организации.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&lt;29&gt; </w:t>
      </w:r>
      <w:hyperlink r:id="rId56">
        <w:r>
          <w:rPr>
            <w:color w:val="0000FF"/>
          </w:rPr>
          <w:t>Пункт 18</w:t>
        </w:r>
      </w:hyperlink>
      <w:r>
        <w:t xml:space="preserve"> Порядка отбора иностранных граждан и лиц без гражданства на обучение в пределах установленной Правительством Российской Федерации квоты на образование иностранных граждан и лиц без гражданства в Российской Федерации, а также предъявляемых к ним требований, утвержденного приказом Министерства науки и высшего образования Российской Федерации от 3 ноября 2020 г. N 1378 (зарегистрирован Министерством юстиции Российской Федерации 26 января 2021 г., регистрационный N 62219), с изменениями, внесенными приказами Министерства науки и высшего образования от 6 октября 2021 г. N 930 (зарегистрирован Министерством юстиции Российской Федерации 19 ноября 2021 г., регистрационный N 65907) и от 3 апреля 2023 г. N 366 (зарегистрирован Министерством юстиции Российской Федерации 24 мая 2023 г., регистрационный N 73413).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bookmarkStart w:id="35" w:name="P372"/>
      <w:bookmarkEnd w:id="35"/>
      <w:r>
        <w:t xml:space="preserve">64. Иностранные граждане, являющиеся соотечественниками, проживающими за рубежом, имеют право на получение высшего образования наравне с гражданами Российской Федерации при условии соблюдения ими требований, предусмотренных </w:t>
      </w:r>
      <w:hyperlink r:id="rId57">
        <w:r>
          <w:rPr>
            <w:color w:val="0000FF"/>
          </w:rPr>
          <w:t>статьей 17</w:t>
        </w:r>
      </w:hyperlink>
      <w:r>
        <w:t xml:space="preserve"> Федерального закона от 24 мая 1999 г. N 99-ФЗ "О государственной политике Российской Федерации в отношении соотечественников за рубежом" &lt;30&gt;.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&lt;30&gt; Далее - Федеральный закон N 99-ФЗ.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  <w:r>
        <w:t xml:space="preserve">65. При подаче документов, необходимых для поступления, иностранный гражданин указывает в заявлении о приеме реквизиты документа, удостоверяющего личность, либо документа, удостоверяющего личность иностранного гражданина в Российской Федерации (документа, удостоверяющего личность лица без гражданства в Российской Федерации) в соответствии со </w:t>
      </w:r>
      <w:hyperlink r:id="rId58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(далее - документ, удостоверяющий личность иностранного гражданина), и представляет в соответствии с </w:t>
      </w:r>
      <w:hyperlink w:anchor="P200">
        <w:r>
          <w:rPr>
            <w:color w:val="0000FF"/>
          </w:rPr>
          <w:t>пунктом 26</w:t>
        </w:r>
      </w:hyperlink>
      <w:r>
        <w:t xml:space="preserve"> Порядка оригинал или копию документа, удостоверяющего личность, гражданство, либо документа, удостоверяющего личность иностранного гражданина.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66. Иностранные граждане, являющиеся соотечественниками, проживающими за рубежом, представляют помимо документов, указанных в </w:t>
      </w:r>
      <w:hyperlink w:anchor="P200">
        <w:r>
          <w:rPr>
            <w:color w:val="0000FF"/>
          </w:rPr>
          <w:t>пункте 26</w:t>
        </w:r>
      </w:hyperlink>
      <w:r>
        <w:t xml:space="preserve"> Порядка, оригиналы или копии документов, предусмотренных </w:t>
      </w:r>
      <w:hyperlink r:id="rId59">
        <w:r>
          <w:rPr>
            <w:color w:val="0000FF"/>
          </w:rPr>
          <w:t>пунктом 6 статьи 17</w:t>
        </w:r>
      </w:hyperlink>
      <w:r>
        <w:t xml:space="preserve"> Федерального закона N 99-ФЗ.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36" w:name="P378"/>
      <w:bookmarkEnd w:id="36"/>
      <w:r>
        <w:t xml:space="preserve">67. Иностранные граждане, которые поступают на обучение на основании международных договоров, представляют помимо документов, указанных в </w:t>
      </w:r>
      <w:hyperlink w:anchor="P200">
        <w:r>
          <w:rPr>
            <w:color w:val="0000FF"/>
          </w:rPr>
          <w:t>пункте 26</w:t>
        </w:r>
      </w:hyperlink>
      <w:r>
        <w:t xml:space="preserve"> Порядка, документы, подтверждающие их отнесение к числу лиц, указанных в соответствующих международных договорах.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68. При приеме на обучение лиц, указанных в </w:t>
      </w:r>
      <w:hyperlink w:anchor="P372">
        <w:r>
          <w:rPr>
            <w:color w:val="0000FF"/>
          </w:rPr>
          <w:t>пунктах 64</w:t>
        </w:r>
      </w:hyperlink>
      <w:r>
        <w:t xml:space="preserve"> и </w:t>
      </w:r>
      <w:hyperlink w:anchor="P378">
        <w:r>
          <w:rPr>
            <w:color w:val="0000FF"/>
          </w:rPr>
          <w:t>67</w:t>
        </w:r>
      </w:hyperlink>
      <w:r>
        <w:t xml:space="preserve"> Порядка, обеспечивается соблюдение требований порядка, предусмотренных для граждан Российской Федерации.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Прием на обучение иностранных граждан, за исключением лиц, указанных в </w:t>
      </w:r>
      <w:hyperlink w:anchor="P372">
        <w:r>
          <w:rPr>
            <w:color w:val="0000FF"/>
          </w:rPr>
          <w:t>пунктах 64</w:t>
        </w:r>
      </w:hyperlink>
      <w:r>
        <w:t xml:space="preserve"> и </w:t>
      </w:r>
      <w:hyperlink w:anchor="P378">
        <w:r>
          <w:rPr>
            <w:color w:val="0000FF"/>
          </w:rPr>
          <w:t>67</w:t>
        </w:r>
      </w:hyperlink>
      <w:r>
        <w:t xml:space="preserve"> Порядка, осуществляется в соответствии с правилами приема, если иное не предусмотрено законодательством Российской Федерации.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Title"/>
        <w:jc w:val="center"/>
        <w:outlineLvl w:val="1"/>
      </w:pPr>
      <w:r>
        <w:lastRenderedPageBreak/>
        <w:t>X. Особенности приема на обучение в условиях эпидемического</w:t>
      </w:r>
    </w:p>
    <w:p w:rsidR="0069646A" w:rsidRDefault="0069646A">
      <w:pPr>
        <w:pStyle w:val="ConsPlusTitle"/>
        <w:jc w:val="center"/>
      </w:pPr>
      <w:r>
        <w:t>или пандемического распространения инфекций, чрезвычайных</w:t>
      </w:r>
    </w:p>
    <w:p w:rsidR="0069646A" w:rsidRDefault="0069646A">
      <w:pPr>
        <w:pStyle w:val="ConsPlusTitle"/>
        <w:jc w:val="center"/>
      </w:pPr>
      <w:r>
        <w:t>ситуаций, чрезвычайного и иных положений, установленных</w:t>
      </w:r>
    </w:p>
    <w:p w:rsidR="0069646A" w:rsidRDefault="0069646A">
      <w:pPr>
        <w:pStyle w:val="ConsPlusTitle"/>
        <w:jc w:val="center"/>
      </w:pPr>
      <w:r>
        <w:t>законодательством Российской Федерации</w:t>
      </w:r>
    </w:p>
    <w:p w:rsidR="0069646A" w:rsidRDefault="0069646A">
      <w:pPr>
        <w:pStyle w:val="ConsPlusNormal"/>
        <w:jc w:val="center"/>
      </w:pPr>
    </w:p>
    <w:p w:rsidR="0069646A" w:rsidRDefault="0069646A">
      <w:pPr>
        <w:pStyle w:val="ConsPlusNormal"/>
        <w:ind w:firstLine="540"/>
        <w:jc w:val="both"/>
      </w:pPr>
      <w:bookmarkStart w:id="37" w:name="P387"/>
      <w:bookmarkEnd w:id="37"/>
      <w:r>
        <w:t xml:space="preserve">69. В случае угрозы или возникновения эпидемического или пандемического распространения инфекций, чрезвычайных ситуаций, чрезвычайного и иных положений, установленных законодательством Российской Федерации, подтвержденных актами высших должностных лиц Российской Федерации (руководителей высших исполнительных органов государственной власти Российской Федерации) и (или)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по месту расположения организации, прием на обучение осуществляется с учетом </w:t>
      </w:r>
      <w:hyperlink w:anchor="P388">
        <w:r>
          <w:rPr>
            <w:color w:val="0000FF"/>
          </w:rPr>
          <w:t>пунктов 70</w:t>
        </w:r>
      </w:hyperlink>
      <w:r>
        <w:t xml:space="preserve"> - </w:t>
      </w:r>
      <w:hyperlink w:anchor="P399">
        <w:r>
          <w:rPr>
            <w:color w:val="0000FF"/>
          </w:rPr>
          <w:t>72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38" w:name="P388"/>
      <w:bookmarkEnd w:id="38"/>
      <w:r>
        <w:t xml:space="preserve">70. В случае, указанном в </w:t>
      </w:r>
      <w:hyperlink w:anchor="P387">
        <w:r>
          <w:rPr>
            <w:color w:val="0000FF"/>
          </w:rPr>
          <w:t>пункте 69</w:t>
        </w:r>
      </w:hyperlink>
      <w:r>
        <w:t xml:space="preserve"> Порядка, организация обеспечивает непосредственное взаимодействие с поступающими при приеме документов, проведении тестирования, рассмотрении апелляций и зачислении, если это не противоречит актам высших должностных лиц субъектов Российской Федерации (руководителей высших исполнительных органов государственной власти субъектов Российской Федерации) по месту расположения организации.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В иных случаях взаимодействие с поступающими при приеме документов, проведении тестирования, рассмотрении апелляций и зачислении осуществляется исключительно с использованием дистанционных технологий в порядке, определяемом локальным нормативным актом организацией.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71. В случае взаимодействия с поступающими исключительно с использованием дистанционных технологий: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а) Порядок не применяется в части: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требований, предусмотренных </w:t>
      </w:r>
      <w:hyperlink w:anchor="P242">
        <w:r>
          <w:rPr>
            <w:color w:val="0000FF"/>
          </w:rPr>
          <w:t>пунктом 36</w:t>
        </w:r>
      </w:hyperlink>
      <w:r>
        <w:t xml:space="preserve"> Порядка;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представления оригинала документа об образовании;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фиксации в заявлении о приеме факта </w:t>
      </w:r>
      <w:proofErr w:type="gramStart"/>
      <w:r>
        <w:t>ознакомления</w:t>
      </w:r>
      <w:proofErr w:type="gramEnd"/>
      <w:r>
        <w:t xml:space="preserve"> поступающего с датой (датами) завершения приема документа об образовании;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указания </w:t>
      </w:r>
      <w:proofErr w:type="gramStart"/>
      <w:r>
        <w:t>в списках</w:t>
      </w:r>
      <w:proofErr w:type="gramEnd"/>
      <w:r>
        <w:t xml:space="preserve"> поступающих наличия оригинала документа об образовании;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зачисления поступающих, представивших оригинал документа об образовании;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возврата организацией поданных документов поступающим;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б) зачисление на обучение осуществляется на основании заявления о согласии на зачисление в соответствии с </w:t>
      </w:r>
      <w:hyperlink w:anchor="P399">
        <w:r>
          <w:rPr>
            <w:color w:val="0000FF"/>
          </w:rPr>
          <w:t>пунктом 72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bookmarkStart w:id="39" w:name="P399"/>
      <w:bookmarkEnd w:id="39"/>
      <w:r>
        <w:t xml:space="preserve">72. Для проведения зачисления на обучение на основании заявления о согласии на зачисление организация устанавливает день завершения приема заявлений о согласии на зачисление, который соответствует дню завершения приема оригинала документа об образовании, предусмотренному </w:t>
      </w:r>
      <w:hyperlink w:anchor="P343">
        <w:r>
          <w:rPr>
            <w:color w:val="0000FF"/>
          </w:rPr>
          <w:t>пунктом 55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Для зачисления на обучение поступающий подает заявление о согласии на зачисление.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Заявление о согласии на зачисление применяется в отношении всех условий поступления, указанных в заявлении о приеме. Наличие или отсутствие такого заявления указывается в списках поступающих, предусмотренных </w:t>
      </w:r>
      <w:hyperlink w:anchor="P331">
        <w:r>
          <w:rPr>
            <w:color w:val="0000FF"/>
          </w:rPr>
          <w:t>пунктом 51</w:t>
        </w:r>
      </w:hyperlink>
      <w:r>
        <w:t xml:space="preserve"> Порядка.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lastRenderedPageBreak/>
        <w:t>В заявлении о согласии на зачисление на места в рамках контрольных цифр поступающий: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указывает обязательство представить в организацию в течение первого года обучения оригинал документа об образовании;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 xml:space="preserve">подтверждает, что у него отсутствуют поданные в другие организации и </w:t>
      </w:r>
      <w:proofErr w:type="spellStart"/>
      <w:r>
        <w:t>неотозванные</w:t>
      </w:r>
      <w:proofErr w:type="spellEnd"/>
      <w:r>
        <w:t xml:space="preserve"> заявления о согласии на зачисление на обучение по программам ординатуры на места в рамках контрольных цифр.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Заявление о согласии на зачисление подается в организацию не ранее подачи заявления о приеме и не позднее дня завершения приема заявлений о согласии на зачисление. В день завершения приема заявлений о согласии на зачисление организация завершает прием указанных заявлений не ранее чем в 16 часов по местному времени.</w:t>
      </w:r>
    </w:p>
    <w:p w:rsidR="0069646A" w:rsidRDefault="0069646A">
      <w:pPr>
        <w:pStyle w:val="ConsPlusNormal"/>
        <w:spacing w:before="220"/>
        <w:ind w:firstLine="540"/>
        <w:jc w:val="both"/>
      </w:pPr>
      <w:r>
        <w:t>В случае, если поступающий, подавший в организацию заявление о согласии на зачисление на места в рамках контрольных цифр приема, желает подать заявление о согласии на зачисление на места в рамках контрольных цифр в другую организацию, ему необходимо подать заявление об отзыве заявления о согласии на зачисление в организацию, в которую подано заявление о согласии на зачисление. При отзыве заявления о согласии на зачисление поступающий, зачисленный на обучение по программам ординатуры, исключается из приказа о зачислении.</w:t>
      </w: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ind w:firstLine="540"/>
        <w:jc w:val="both"/>
      </w:pPr>
    </w:p>
    <w:p w:rsidR="0069646A" w:rsidRDefault="0069646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62F3" w:rsidRDefault="000762F3"/>
    <w:sectPr w:rsidR="000762F3" w:rsidSect="00560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6A"/>
    <w:rsid w:val="000762F3"/>
    <w:rsid w:val="00584241"/>
    <w:rsid w:val="006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4FAC9-F1B8-4CA3-B1BB-3CDF37115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64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64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64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7F8A27A8212A968EF47F96DD86462D181DF232848BD9CB2E06BCFE820DF3F476F2A993528782AE8BC0F7DCB6D8AC699ED4B07EC36C227A8zFJCP" TargetMode="External"/><Relationship Id="rId18" Type="http://schemas.openxmlformats.org/officeDocument/2006/relationships/hyperlink" Target="consultantplus://offline/ref=37F8A27A8212A968EF47F96DD86462D187DA232B43BA9CB2E06BCFE820DF3F476F2A993528782DEAB80F7DCB6D8AC699ED4B07EC36C227A8zFJCP" TargetMode="External"/><Relationship Id="rId26" Type="http://schemas.openxmlformats.org/officeDocument/2006/relationships/hyperlink" Target="consultantplus://offline/ref=37F8A27A8212A968EF47F96DD86462D181DF232848BD9CB2E06BCFE820DF3F476F2A993528792DEDBE0F7DCB6D8AC699ED4B07EC36C227A8zFJCP" TargetMode="External"/><Relationship Id="rId39" Type="http://schemas.openxmlformats.org/officeDocument/2006/relationships/hyperlink" Target="consultantplus://offline/ref=37F8A27A8212A968EF47F96DD86462D180DE2D2941B79CB2E06BCFE820DF3F476F2A993528782DE9BE0F7DCB6D8AC699ED4B07EC36C227A8zFJCP" TargetMode="External"/><Relationship Id="rId21" Type="http://schemas.openxmlformats.org/officeDocument/2006/relationships/hyperlink" Target="consultantplus://offline/ref=37F8A27A8212A968EF47F96DD86462D181DF232848BD9CB2E06BCFE820DF3F476F2A993528792EE7BC0F7DCB6D8AC699ED4B07EC36C227A8zFJCP" TargetMode="External"/><Relationship Id="rId34" Type="http://schemas.openxmlformats.org/officeDocument/2006/relationships/hyperlink" Target="consultantplus://offline/ref=37F8A27A8212A968EF47F96DD86462D180D4222C46B79CB2E06BCFE820DF3F476F2A993528782FEBB60F7DCB6D8AC699ED4B07EC36C227A8zFJCP" TargetMode="External"/><Relationship Id="rId42" Type="http://schemas.openxmlformats.org/officeDocument/2006/relationships/hyperlink" Target="consultantplus://offline/ref=37F8A27A8212A968EF47F96DD86462D187DE2B2A44B69CB2E06BCFE820DF3F476F2A993528782DEBB90F7DCB6D8AC699ED4B07EC36C227A8zFJCP" TargetMode="External"/><Relationship Id="rId47" Type="http://schemas.openxmlformats.org/officeDocument/2006/relationships/hyperlink" Target="consultantplus://offline/ref=37F8A27A8212A968EF47F96DD86462D181DF282A48B79CB2E06BCFE820DF3F476F2A993528782DE7B70F7DCB6D8AC699ED4B07EC36C227A8zFJCP" TargetMode="External"/><Relationship Id="rId50" Type="http://schemas.openxmlformats.org/officeDocument/2006/relationships/hyperlink" Target="consultantplus://offline/ref=37F8A27A8212A968EF47F96DD86462D181DF232848BD9CB2E06BCFE820DF3F476F2A9935287929EEB70F7DCB6D8AC699ED4B07EC36C227A8zFJCP" TargetMode="External"/><Relationship Id="rId55" Type="http://schemas.openxmlformats.org/officeDocument/2006/relationships/hyperlink" Target="consultantplus://offline/ref=37F8A27A8212A968EF47F96DD86462D181DF232848BD9CB2E06BCFE820DF3F476F2A993D2C7D26BAEE407C972BD9D59BE84B05EF2AzCJ6P" TargetMode="External"/><Relationship Id="rId7" Type="http://schemas.openxmlformats.org/officeDocument/2006/relationships/hyperlink" Target="consultantplus://offline/ref=37F8A27A8212A968EF47F96DD86462D187DB2D2D44BF9CB2E06BCFE820DF3F477D2AC1392A7E33EEBC1A2B9A2BzDJ9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7F8A27A8212A968EF47F96DD86462D181DF232848BD9CB2E06BCFE820DF3F476F2A9935287929EFB60F7DCB6D8AC699ED4B07EC36C227A8zFJCP" TargetMode="External"/><Relationship Id="rId29" Type="http://schemas.openxmlformats.org/officeDocument/2006/relationships/hyperlink" Target="consultantplus://offline/ref=37F8A27A8212A968EF47F96DD86462D181DC2A2D49BD9CB2E06BCFE820DF3F476F2A99362D7926BAEE407C972BD9D59BE84B05EF2AzCJ6P" TargetMode="External"/><Relationship Id="rId11" Type="http://schemas.openxmlformats.org/officeDocument/2006/relationships/hyperlink" Target="consultantplus://offline/ref=37F8A27A8212A968EF47F96DD86462D187DB2D2E45BA9CB2E06BCFE820DF3F477D2AC1392A7E33EEBC1A2B9A2BzDJ9P" TargetMode="External"/><Relationship Id="rId24" Type="http://schemas.openxmlformats.org/officeDocument/2006/relationships/hyperlink" Target="consultantplus://offline/ref=37F8A27A8212A968EF47F96DD86462D181DF232848BD9CB2E06BCFE820DF3F476F2A993528792EEBBA0F7DCB6D8AC699ED4B07EC36C227A8zFJCP" TargetMode="External"/><Relationship Id="rId32" Type="http://schemas.openxmlformats.org/officeDocument/2006/relationships/hyperlink" Target="consultantplus://offline/ref=37F8A27A8212A968EF47F96DD86462D180D82A2C43B99CB2E06BCFE820DF3F476F2A9935287829EFB80F7DCB6D8AC699ED4B07EC36C227A8zFJCP" TargetMode="External"/><Relationship Id="rId37" Type="http://schemas.openxmlformats.org/officeDocument/2006/relationships/hyperlink" Target="consultantplus://offline/ref=37F8A27A8212A968EF47F96DD86462D181DD292C49BC9CB2E06BCFE820DF3F477D2AC1392A7E33EEBC1A2B9A2BzDJ9P" TargetMode="External"/><Relationship Id="rId40" Type="http://schemas.openxmlformats.org/officeDocument/2006/relationships/hyperlink" Target="consultantplus://offline/ref=37F8A27A8212A968EF47F96DD86462D181DF232848BD9CB2E06BCFE820DF3F476F2A993528792EE7B90F7DCB6D8AC699ED4B07EC36C227A8zFJCP" TargetMode="External"/><Relationship Id="rId45" Type="http://schemas.openxmlformats.org/officeDocument/2006/relationships/hyperlink" Target="consultantplus://offline/ref=37F8A27A8212A968EF47F96DD86462D187DE2B2A44B69CB2E06BCFE820DF3F476F2A993528782DEBB60F7DCB6D8AC699ED4B07EC36C227A8zFJCP" TargetMode="External"/><Relationship Id="rId53" Type="http://schemas.openxmlformats.org/officeDocument/2006/relationships/hyperlink" Target="consultantplus://offline/ref=37F8A27A8212A968EF47F96DD86462D181DD292C49BC9CB2E06BCFE820DF3F476F2A993528782DECBE0F7DCB6D8AC699ED4B07EC36C227A8zFJCP" TargetMode="External"/><Relationship Id="rId58" Type="http://schemas.openxmlformats.org/officeDocument/2006/relationships/hyperlink" Target="consultantplus://offline/ref=37F8A27A8212A968EF47F96DD86462D181DC232A43BA9CB2E06BCFE820DF3F476F2A993528782DE7BE0F7DCB6D8AC699ED4B07EC36C227A8zFJCP" TargetMode="External"/><Relationship Id="rId5" Type="http://schemas.openxmlformats.org/officeDocument/2006/relationships/hyperlink" Target="consultantplus://offline/ref=37F8A27A8212A968EF47F96DD86462D181DF232848BD9CB2E06BCFE820DF3F476F2A99362F7826BAEE407C972BD9D59BE84B05EF2AzCJ6P" TargetMode="External"/><Relationship Id="rId61" Type="http://schemas.openxmlformats.org/officeDocument/2006/relationships/theme" Target="theme/theme1.xml"/><Relationship Id="rId19" Type="http://schemas.openxmlformats.org/officeDocument/2006/relationships/hyperlink" Target="consultantplus://offline/ref=37F8A27A8212A968EF47F96DD86462D181DC2A2945B79CB2E06BCFE820DF3F476F2A993528782EE9B60F7DCB6D8AC699ED4B07EC36C227A8zFJCP" TargetMode="External"/><Relationship Id="rId14" Type="http://schemas.openxmlformats.org/officeDocument/2006/relationships/hyperlink" Target="consultantplus://offline/ref=37F8A27A8212A968EF47F96DD86462D181DF232848BD9CB2E06BCFE820DF3F476F2A9930217F26BAEE407C972BD9D59BE84B05EF2AzCJ6P" TargetMode="External"/><Relationship Id="rId22" Type="http://schemas.openxmlformats.org/officeDocument/2006/relationships/hyperlink" Target="consultantplus://offline/ref=37F8A27A8212A968EF47F96DD86462D181DC282942B79CB2E06BCFE820DF3F476F2A993528782DECBF0F7DCB6D8AC699ED4B07EC36C227A8zFJCP" TargetMode="External"/><Relationship Id="rId27" Type="http://schemas.openxmlformats.org/officeDocument/2006/relationships/hyperlink" Target="consultantplus://offline/ref=37F8A27A8212A968EF47F96DD86462D181DF232848BD9CB2E06BCFE820DF3F476F2A9935287E25E5EB556DCF24DDCD85EB5619ED28C2z2J1P" TargetMode="External"/><Relationship Id="rId30" Type="http://schemas.openxmlformats.org/officeDocument/2006/relationships/hyperlink" Target="consultantplus://offline/ref=37F8A27A8212A968EF47F96DD86462D181DC2A2D49BD9CB2E06BCFE820DF3F476F2A993528782AEBBD0F7DCB6D8AC699ED4B07EC36C227A8zFJCP" TargetMode="External"/><Relationship Id="rId35" Type="http://schemas.openxmlformats.org/officeDocument/2006/relationships/hyperlink" Target="consultantplus://offline/ref=37F8A27A8212A968EF47F96DD86462D181DD292C49BC9CB2E06BCFE820DF3F476F2A9935287824E8B70F7DCB6D8AC699ED4B07EC36C227A8zFJCP" TargetMode="External"/><Relationship Id="rId43" Type="http://schemas.openxmlformats.org/officeDocument/2006/relationships/hyperlink" Target="consultantplus://offline/ref=37F8A27A8212A968EF47F96DD86462D187DE2B2A44B69CB2E06BCFE820DF3F476F2A993528782DEBB90F7DCB6D8AC699ED4B07EC36C227A8zFJCP" TargetMode="External"/><Relationship Id="rId48" Type="http://schemas.openxmlformats.org/officeDocument/2006/relationships/hyperlink" Target="consultantplus://offline/ref=37F8A27A8212A968EF47F96DD86462D181DF282A48B79CB2E06BCFE820DF3F476F2A993528782DE7B60F7DCB6D8AC699ED4B07EC36C227A8zFJCP" TargetMode="External"/><Relationship Id="rId56" Type="http://schemas.openxmlformats.org/officeDocument/2006/relationships/hyperlink" Target="consultantplus://offline/ref=37F8A27A8212A968EF47F96DD86462D180D92C2346B69CB2E06BCFE820DF3F476F2A993528782CEEBC0F7DCB6D8AC699ED4B07EC36C227A8zFJCP" TargetMode="External"/><Relationship Id="rId8" Type="http://schemas.openxmlformats.org/officeDocument/2006/relationships/hyperlink" Target="consultantplus://offline/ref=37F8A27A8212A968EF47F96DD86462D186D42C2C42B99CB2E06BCFE820DF3F477D2AC1392A7E33EEBC1A2B9A2BzDJ9P" TargetMode="External"/><Relationship Id="rId51" Type="http://schemas.openxmlformats.org/officeDocument/2006/relationships/hyperlink" Target="consultantplus://offline/ref=37F8A27A8212A968EF47F96DD86462D181DD2E2F47B69CB2E06BCFE820DF3F477D2AC1392A7E33EEBC1A2B9A2BzDJ9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37F8A27A8212A968EF47F96DD86462D187D52E2841B69CB2E06BCFE820DF3F477D2AC1392A7E33EEBC1A2B9A2BzDJ9P" TargetMode="External"/><Relationship Id="rId17" Type="http://schemas.openxmlformats.org/officeDocument/2006/relationships/hyperlink" Target="consultantplus://offline/ref=37F8A27A8212A968EF47F96DD86462D181DF232848BD9CB2E06BCFE820DF3F476F2A9935287825EDBE0F7DCB6D8AC699ED4B07EC36C227A8zFJCP" TargetMode="External"/><Relationship Id="rId25" Type="http://schemas.openxmlformats.org/officeDocument/2006/relationships/hyperlink" Target="consultantplus://offline/ref=37F8A27A8212A968EF47F96DD86462D181DF232848BD9CB2E06BCFE820DF3F476F2A9935207E26BAEE407C972BD9D59BE84B05EF2AzCJ6P" TargetMode="External"/><Relationship Id="rId33" Type="http://schemas.openxmlformats.org/officeDocument/2006/relationships/hyperlink" Target="consultantplus://offline/ref=37F8A27A8212A968EF47F96DD86462D181DC2A2D49BD9CB2E06BCFE820DF3F476F2A99322B7B26BAEE407C972BD9D59BE84B05EF2AzCJ6P" TargetMode="External"/><Relationship Id="rId38" Type="http://schemas.openxmlformats.org/officeDocument/2006/relationships/hyperlink" Target="consultantplus://offline/ref=37F8A27A8212A968EF47F96DD86462D181DF232848BD9CB2E06BCFE820DF3F476F2A993C2C7126BAEE407C972BD9D59BE84B05EF2AzCJ6P" TargetMode="External"/><Relationship Id="rId46" Type="http://schemas.openxmlformats.org/officeDocument/2006/relationships/hyperlink" Target="consultantplus://offline/ref=37F8A27A8212A968EF47F96DD86462D181DF282A48B79CB2E06BCFE820DF3F476F2A993528782DE7B70F7DCB6D8AC699ED4B07EC36C227A8zFJCP" TargetMode="External"/><Relationship Id="rId59" Type="http://schemas.openxmlformats.org/officeDocument/2006/relationships/hyperlink" Target="consultantplus://offline/ref=37F8A27A8212A968EF47F96DD86462D181DD232E42B69CB2E06BCFE820DF3F476F2A99352F7379BFFB5124982FC1CB98F55707EDz2JEP" TargetMode="External"/><Relationship Id="rId20" Type="http://schemas.openxmlformats.org/officeDocument/2006/relationships/hyperlink" Target="consultantplus://offline/ref=37F8A27A8212A968EF47F96DD86462D180D4292B44B69CB2E06BCFE820DF3F476F2A9935297D26BAEE407C972BD9D59BE84B05EF2AzCJ6P" TargetMode="External"/><Relationship Id="rId41" Type="http://schemas.openxmlformats.org/officeDocument/2006/relationships/hyperlink" Target="consultantplus://offline/ref=37F8A27A8212A968EF47F96DD86462D181DF232848BD9CB2E06BCFE820DF3F476F2A993528792EE7B90F7DCB6D8AC699ED4B07EC36C227A8zFJCP" TargetMode="External"/><Relationship Id="rId54" Type="http://schemas.openxmlformats.org/officeDocument/2006/relationships/hyperlink" Target="consultantplus://offline/ref=37F8A27A8212A968EF47F96DD86462D181DD292C49BC9CB2E06BCFE820DF3F477D2AC1392A7E33EEBC1A2B9A2BzDJ9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7F8A27A8212A968EF47F96DD86462D181DC282942B79CB2E06BCFE820DF3F476F2A99352A7826BAEE407C972BD9D59BE84B05EF2AzCJ6P" TargetMode="External"/><Relationship Id="rId15" Type="http://schemas.openxmlformats.org/officeDocument/2006/relationships/hyperlink" Target="consultantplus://offline/ref=37F8A27A8212A968EF47F96DD86462D181DF232848BD9CB2E06BCFE820DF3F476F2A9930217B26BAEE407C972BD9D59BE84B05EF2AzCJ6P" TargetMode="External"/><Relationship Id="rId23" Type="http://schemas.openxmlformats.org/officeDocument/2006/relationships/hyperlink" Target="consultantplus://offline/ref=37F8A27A8212A968EF47F96DD86462D181DF232848BD9CB2E06BCFE820DF3F476F2A993528792EEAB90F7DCB6D8AC699ED4B07EC36C227A8zFJCP" TargetMode="External"/><Relationship Id="rId28" Type="http://schemas.openxmlformats.org/officeDocument/2006/relationships/hyperlink" Target="consultantplus://offline/ref=37F8A27A8212A968EF47F96DD86462D181DF232848BD9CB2E06BCFE820DF3F476F2A993528792EECB80F7DCB6D8AC699ED4B07EC36C227A8zFJCP" TargetMode="External"/><Relationship Id="rId36" Type="http://schemas.openxmlformats.org/officeDocument/2006/relationships/hyperlink" Target="consultantplus://offline/ref=37F8A27A8212A968EF47F96DD86462D181DD292C49BC9CB2E06BCFE820DF3F476F2A9935287824E8B70F7DCB6D8AC699ED4B07EC36C227A8zFJCP" TargetMode="External"/><Relationship Id="rId49" Type="http://schemas.openxmlformats.org/officeDocument/2006/relationships/hyperlink" Target="consultantplus://offline/ref=37F8A27A8212A968EF47F96DD86462D181DF282A48B79CB2E06BCFE820DF3F476F2A993528782CEEBE0F7DCB6D8AC699ED4B07EC36C227A8zFJCP" TargetMode="External"/><Relationship Id="rId57" Type="http://schemas.openxmlformats.org/officeDocument/2006/relationships/hyperlink" Target="consultantplus://offline/ref=37F8A27A8212A968EF47F96DD86462D181DD232E42B69CB2E06BCFE820DF3F476F2A993528782FECBC0F7DCB6D8AC699ED4B07EC36C227A8zFJCP" TargetMode="External"/><Relationship Id="rId10" Type="http://schemas.openxmlformats.org/officeDocument/2006/relationships/hyperlink" Target="consultantplus://offline/ref=37F8A27A8212A968EF47F96DD86462D187D9292B46BA9CB2E06BCFE820DF3F477D2AC1392A7E33EEBC1A2B9A2BzDJ9P" TargetMode="External"/><Relationship Id="rId31" Type="http://schemas.openxmlformats.org/officeDocument/2006/relationships/hyperlink" Target="consultantplus://offline/ref=37F8A27A8212A968EF47F96DD86462D181DF232848BD9CB2E06BCFE820DF3F476F2A993C297F26BAEE407C972BD9D59BE84B05EF2AzCJ6P" TargetMode="External"/><Relationship Id="rId44" Type="http://schemas.openxmlformats.org/officeDocument/2006/relationships/hyperlink" Target="consultantplus://offline/ref=37F8A27A8212A968EF47F96DD86462D187DE2B2A44B69CB2E06BCFE820DF3F476F2A993528782DE7BE0F7DCB6D8AC699ED4B07EC36C227A8zFJCP" TargetMode="External"/><Relationship Id="rId52" Type="http://schemas.openxmlformats.org/officeDocument/2006/relationships/hyperlink" Target="consultantplus://offline/ref=37F8A27A8212A968EF47F96DD86462D181DF232848BD9CB2E06BCFE820DF3F476F2A993D2D7E26BAEE407C972BD9D59BE84B05EF2AzCJ6P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7F8A27A8212A968EF47F96DD86462D187DE282E40B99CB2E06BCFE820DF3F477D2AC1392A7E33EEBC1A2B9A2BzDJ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9392</Words>
  <Characters>53540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Кузина Татьяна Ивановна</dc:creator>
  <cp:keywords/>
  <dc:description/>
  <cp:lastModifiedBy>Токиева Гульмира Наурзалиевна</cp:lastModifiedBy>
  <cp:revision>2</cp:revision>
  <dcterms:created xsi:type="dcterms:W3CDTF">2026-03-27T04:14:00Z</dcterms:created>
  <dcterms:modified xsi:type="dcterms:W3CDTF">2026-03-27T04:14:00Z</dcterms:modified>
</cp:coreProperties>
</file>