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645" w:rsidRPr="00790896" w:rsidRDefault="001B4645" w:rsidP="001B4645">
      <w:pPr>
        <w:pStyle w:val="ConsPlusTitle"/>
        <w:spacing w:before="120" w:after="120"/>
        <w:jc w:val="right"/>
        <w:outlineLvl w:val="1"/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</w:pPr>
      <w:bookmarkStart w:id="0" w:name="_Toc185062933"/>
      <w:r w:rsidRPr="00790896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пункт </w:t>
      </w:r>
      <w:r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  <w:r w:rsidRPr="00790896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 xml:space="preserve"> СТО-2.5.1-2</w:t>
      </w:r>
      <w:r w:rsidR="001A6224">
        <w:rPr>
          <w:rFonts w:ascii="Open Sans" w:hAnsi="Open Sans" w:cs="Open Sans"/>
          <w:b w:val="0"/>
          <w:i/>
          <w:color w:val="000000" w:themeColor="text1"/>
          <w:sz w:val="22"/>
          <w:szCs w:val="22"/>
        </w:rPr>
        <w:t>6</w:t>
      </w:r>
    </w:p>
    <w:p w:rsidR="001B4645" w:rsidRPr="008E272D" w:rsidRDefault="001B4645" w:rsidP="001B4645">
      <w:pPr>
        <w:pStyle w:val="ConsPlusTitle"/>
        <w:spacing w:before="120" w:after="120"/>
        <w:jc w:val="center"/>
        <w:outlineLvl w:val="1"/>
        <w:rPr>
          <w:rFonts w:ascii="Open Sans" w:hAnsi="Open Sans" w:cs="Open Sans"/>
          <w:color w:val="000000" w:themeColor="text1"/>
          <w:kern w:val="32"/>
          <w:sz w:val="22"/>
          <w:szCs w:val="22"/>
        </w:rPr>
      </w:pPr>
      <w:r w:rsidRPr="008E272D">
        <w:rPr>
          <w:rFonts w:ascii="Open Sans" w:hAnsi="Open Sans" w:cs="Open Sans"/>
          <w:color w:val="000000" w:themeColor="text1"/>
          <w:kern w:val="32"/>
          <w:sz w:val="22"/>
          <w:szCs w:val="22"/>
        </w:rPr>
        <w:t>6. Учет индивидуальных достижений поступающих</w:t>
      </w:r>
      <w:bookmarkEnd w:id="0"/>
    </w:p>
    <w:p w:rsidR="001A6224" w:rsidRPr="001A6224" w:rsidRDefault="001A6224" w:rsidP="001A6224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6.1. Поступающие на обучение вправе представить сведения о своих индивидуальных достижениях, которые учитываются при приеме на обучение. </w:t>
      </w:r>
    </w:p>
    <w:p w:rsidR="001A6224" w:rsidRPr="001A6224" w:rsidRDefault="001A6224" w:rsidP="001A6224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6.2. Учет </w:t>
      </w:r>
      <w:proofErr w:type="gramStart"/>
      <w:r w:rsidRPr="001A6224">
        <w:rPr>
          <w:rFonts w:ascii="Open Sans" w:hAnsi="Open Sans" w:cs="Open Sans"/>
          <w:color w:val="000000" w:themeColor="text1"/>
          <w:sz w:val="22"/>
          <w:szCs w:val="22"/>
        </w:rPr>
        <w:t>индивидуальных достижений</w:t>
      </w:r>
      <w:proofErr w:type="gramEnd"/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 поступающих осуществляется следующими способами:</w:t>
      </w:r>
    </w:p>
    <w:p w:rsidR="001A6224" w:rsidRPr="001A6224" w:rsidRDefault="001A6224" w:rsidP="001A6224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>1) Университет начисляет поступающему баллы, которые включаются в сумму конкурсных баллов:</w:t>
      </w:r>
    </w:p>
    <w:p w:rsidR="001A6224" w:rsidRPr="001A6224" w:rsidRDefault="001A6224" w:rsidP="001A6224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>баллы за общие индивидуальные достижения,</w:t>
      </w:r>
      <w:bookmarkStart w:id="1" w:name="_GoBack"/>
      <w:bookmarkEnd w:id="1"/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 перечень которых установлен настоящими Правилами приема; при приеме на обучение по программам </w:t>
      </w:r>
      <w:proofErr w:type="spellStart"/>
      <w:r w:rsidRPr="001A6224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, программам </w:t>
      </w:r>
      <w:proofErr w:type="spellStart"/>
      <w:r w:rsidRPr="001A6224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1A6224">
        <w:rPr>
          <w:rFonts w:ascii="Open Sans" w:hAnsi="Open Sans" w:cs="Open Sans"/>
          <w:color w:val="000000" w:themeColor="text1"/>
          <w:sz w:val="22"/>
          <w:szCs w:val="22"/>
        </w:rPr>
        <w:t>, программам магистратуры количество баллов за общие индивидуальные достижения составляет не более 10;</w:t>
      </w:r>
    </w:p>
    <w:p w:rsidR="001A6224" w:rsidRPr="001A6224" w:rsidRDefault="001A6224" w:rsidP="001A6224">
      <w:pPr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баллы за целевые индивидуальные достижения, в качестве которых рассматривается участие в проводимых заказчиком целевого обучения мероприятиях по профессиональной ориентации (далее – </w:t>
      </w:r>
      <w:proofErr w:type="spellStart"/>
      <w:r w:rsidRPr="001A6224">
        <w:rPr>
          <w:rFonts w:ascii="Open Sans" w:hAnsi="Open Sans" w:cs="Open Sans"/>
          <w:color w:val="000000" w:themeColor="text1"/>
          <w:sz w:val="22"/>
          <w:szCs w:val="22"/>
        </w:rPr>
        <w:t>профориентационные</w:t>
      </w:r>
      <w:proofErr w:type="spellEnd"/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 мероприятия), которые учитываются в соответствии с пунктом 150 Порядка при приеме на обучение на места в пределах целевой квоты в дополнение к баллам за общие индивидуальные достижения; количество баллов за целевые индивидуальные достижения составляет 5;</w:t>
      </w:r>
    </w:p>
    <w:p w:rsidR="001A6224" w:rsidRPr="001A6224" w:rsidRDefault="001A6224" w:rsidP="001A6224">
      <w:pPr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>2) Университет учитывает индивидуальные достижения при равенстве поступающих по иным критериям ранжирования в конкурсных списках.</w:t>
      </w:r>
    </w:p>
    <w:p w:rsidR="001A6224" w:rsidRPr="001A6224" w:rsidRDefault="001A6224" w:rsidP="001A6224">
      <w:pPr>
        <w:widowControl w:val="0"/>
        <w:tabs>
          <w:tab w:val="left" w:pos="1134"/>
        </w:tabs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>6.3. Университет учитывает индивидуальные достижения при приеме на обучение, если поступающий указал сведения о своих индивидуальных достижениях в заявлении о приеме на обучение на этапе подачи документов, необходимых для поступления, а также предоставил официальные документы, подтверждающие наличие индивидуальных достижений.</w:t>
      </w:r>
    </w:p>
    <w:p w:rsidR="001A6224" w:rsidRPr="001A6224" w:rsidRDefault="001A6224" w:rsidP="001A6224">
      <w:pPr>
        <w:tabs>
          <w:tab w:val="left" w:pos="1134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При приеме на обучение по программам </w:t>
      </w:r>
      <w:proofErr w:type="spellStart"/>
      <w:r w:rsidRPr="001A6224">
        <w:rPr>
          <w:rFonts w:ascii="Open Sans" w:hAnsi="Open Sans" w:cs="Open Sans"/>
          <w:color w:val="000000" w:themeColor="text1"/>
          <w:sz w:val="22"/>
          <w:szCs w:val="22"/>
        </w:rPr>
        <w:t>бакалавриата</w:t>
      </w:r>
      <w:proofErr w:type="spellEnd"/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, программам </w:t>
      </w:r>
      <w:proofErr w:type="spellStart"/>
      <w:r w:rsidRPr="001A6224">
        <w:rPr>
          <w:rFonts w:ascii="Open Sans" w:hAnsi="Open Sans" w:cs="Open Sans"/>
          <w:color w:val="000000" w:themeColor="text1"/>
          <w:sz w:val="22"/>
          <w:szCs w:val="22"/>
        </w:rPr>
        <w:t>специалитета</w:t>
      </w:r>
      <w:proofErr w:type="spellEnd"/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 и программам магистратуры поступающему по решению Университета начисляются баллы за общие индивидуальные достижения в соответствии с Приложением 4 настоящих Правил приема.</w:t>
      </w:r>
    </w:p>
    <w:p w:rsidR="001A6224" w:rsidRPr="001A6224" w:rsidRDefault="001A6224" w:rsidP="001A6224">
      <w:pPr>
        <w:widowControl w:val="0"/>
        <w:autoSpaceDE w:val="0"/>
        <w:autoSpaceDN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>6.4. Поступающие, заявившие индивидуальные достижения, самостоятельно осуществляют контроль за правильностью размещения информации об учете индивидуальных достижений на официальном сайте Университета.</w:t>
      </w:r>
    </w:p>
    <w:p w:rsidR="001A6224" w:rsidRPr="001A6224" w:rsidRDefault="001A6224" w:rsidP="001A6224">
      <w:pPr>
        <w:widowControl w:val="0"/>
        <w:autoSpaceDE w:val="0"/>
        <w:autoSpaceDN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  <w:r w:rsidRPr="001A6224">
        <w:rPr>
          <w:rFonts w:ascii="Open Sans" w:hAnsi="Open Sans" w:cs="Open Sans"/>
          <w:color w:val="000000" w:themeColor="text1"/>
          <w:sz w:val="22"/>
          <w:szCs w:val="22"/>
        </w:rPr>
        <w:t xml:space="preserve">6.5. В качестве индивидуальных достижений, учитываемых при равенстве поступающих по иным критериям ранжирования в конкурсных списках, Университет рассматривает средний балл документа об образовании. В случае равенства поступающих по указанному достижению перечень таких достижений может быть дополнен в период проведения приема на обучение. </w:t>
      </w:r>
    </w:p>
    <w:p w:rsidR="00AA152B" w:rsidRPr="001B4645" w:rsidRDefault="00AA152B" w:rsidP="001B4645">
      <w:pPr>
        <w:tabs>
          <w:tab w:val="left" w:pos="1134"/>
        </w:tabs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2"/>
          <w:szCs w:val="22"/>
        </w:rPr>
      </w:pPr>
    </w:p>
    <w:sectPr w:rsidR="00AA152B" w:rsidRPr="001B4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707"/>
    <w:multiLevelType w:val="hybridMultilevel"/>
    <w:tmpl w:val="C9C4F9B6"/>
    <w:lvl w:ilvl="0" w:tplc="4D44BD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645"/>
    <w:rsid w:val="001A6224"/>
    <w:rsid w:val="001B4645"/>
    <w:rsid w:val="00AA152B"/>
    <w:rsid w:val="00C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96EA"/>
  <w15:chartTrackingRefBased/>
  <w15:docId w15:val="{6FC2F820-C0ED-487B-B49C-FABC9EA2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6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B46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link w:val="a4"/>
    <w:uiPriority w:val="99"/>
    <w:qFormat/>
    <w:rsid w:val="001B4645"/>
    <w:pPr>
      <w:ind w:left="708"/>
    </w:pPr>
  </w:style>
  <w:style w:type="character" w:customStyle="1" w:styleId="a4">
    <w:name w:val="Абзац списка Знак"/>
    <w:link w:val="a3"/>
    <w:uiPriority w:val="99"/>
    <w:rsid w:val="001B46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К218-1</dc:creator>
  <cp:keywords/>
  <dc:description/>
  <cp:lastModifiedBy>Токиева Гульмира Наурзалиевна</cp:lastModifiedBy>
  <cp:revision>3</cp:revision>
  <dcterms:created xsi:type="dcterms:W3CDTF">2026-01-21T03:53:00Z</dcterms:created>
  <dcterms:modified xsi:type="dcterms:W3CDTF">2026-01-21T03:56:00Z</dcterms:modified>
</cp:coreProperties>
</file>