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AB" w:rsidRPr="006E0955" w:rsidRDefault="009803AB" w:rsidP="009803AB">
      <w:pPr>
        <w:pStyle w:val="aa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18"/>
          <w:szCs w:val="22"/>
        </w:rPr>
      </w:pPr>
      <w:bookmarkStart w:id="0" w:name="_Toc149386391"/>
      <w:r w:rsidRPr="006E0955">
        <w:rPr>
          <w:rFonts w:ascii="Open Sans" w:hAnsi="Open Sans" w:cs="Open Sans"/>
          <w:bCs/>
          <w:sz w:val="18"/>
          <w:szCs w:val="22"/>
        </w:rPr>
        <w:t>Выдержка из СТО-2.5.</w:t>
      </w:r>
      <w:r w:rsidR="006E0955" w:rsidRPr="006E0955">
        <w:rPr>
          <w:rFonts w:ascii="Open Sans" w:hAnsi="Open Sans" w:cs="Open Sans"/>
          <w:bCs/>
          <w:sz w:val="18"/>
          <w:szCs w:val="22"/>
        </w:rPr>
        <w:t>7</w:t>
      </w:r>
      <w:r w:rsidRPr="006E0955">
        <w:rPr>
          <w:rFonts w:ascii="Open Sans" w:hAnsi="Open Sans" w:cs="Open Sans"/>
          <w:bCs/>
          <w:sz w:val="18"/>
          <w:szCs w:val="22"/>
        </w:rPr>
        <w:t>-2</w:t>
      </w:r>
      <w:r w:rsidR="003E6604">
        <w:rPr>
          <w:rFonts w:ascii="Open Sans" w:hAnsi="Open Sans" w:cs="Open Sans"/>
          <w:bCs/>
          <w:sz w:val="18"/>
          <w:szCs w:val="22"/>
        </w:rPr>
        <w:t>5</w:t>
      </w:r>
      <w:r w:rsidRPr="006E0955">
        <w:rPr>
          <w:rFonts w:ascii="Open Sans" w:hAnsi="Open Sans" w:cs="Open Sans"/>
          <w:bCs/>
          <w:sz w:val="18"/>
          <w:szCs w:val="22"/>
        </w:rPr>
        <w:t xml:space="preserve"> «Правила приема в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="006E0955" w:rsidRPr="006E0955">
        <w:rPr>
          <w:rFonts w:ascii="Open Sans" w:hAnsi="Open Sans" w:cs="Open Sans"/>
          <w:bCs/>
          <w:sz w:val="18"/>
          <w:szCs w:val="22"/>
        </w:rPr>
        <w:t>б</w:t>
      </w:r>
      <w:r w:rsidRPr="006E0955">
        <w:rPr>
          <w:rFonts w:ascii="Open Sans" w:hAnsi="Open Sans" w:cs="Open Sans"/>
          <w:bCs/>
          <w:sz w:val="18"/>
          <w:szCs w:val="22"/>
        </w:rPr>
        <w:t>юджетное учреждение высшего образования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>Ханты-Мансийского автономного округа – Югры</w:t>
      </w:r>
      <w:r w:rsidRPr="006E0955">
        <w:rPr>
          <w:rFonts w:ascii="Open Sans" w:hAnsi="Open Sans" w:cs="Open Sans"/>
          <w:sz w:val="18"/>
          <w:szCs w:val="22"/>
        </w:rPr>
        <w:t xml:space="preserve"> </w:t>
      </w:r>
      <w:r w:rsidRPr="006E0955">
        <w:rPr>
          <w:rFonts w:ascii="Open Sans" w:hAnsi="Open Sans" w:cs="Open Sans"/>
          <w:bCs/>
          <w:sz w:val="18"/>
          <w:szCs w:val="22"/>
        </w:rPr>
        <w:t xml:space="preserve">«Сургутский государственный университет» на обучение по образовательным программам высшего образования – программам </w:t>
      </w:r>
      <w:r w:rsidR="006E0955" w:rsidRPr="006E0955">
        <w:rPr>
          <w:rFonts w:ascii="Open Sans" w:hAnsi="Open Sans" w:cs="Open Sans"/>
          <w:bCs/>
          <w:sz w:val="18"/>
          <w:szCs w:val="22"/>
        </w:rPr>
        <w:t xml:space="preserve">подготовки научных и научно-педагогических кадров в аспирантуре </w:t>
      </w:r>
      <w:r w:rsidR="003E6604">
        <w:rPr>
          <w:rFonts w:ascii="Open Sans" w:hAnsi="Open Sans" w:cs="Open Sans"/>
          <w:bCs/>
          <w:sz w:val="18"/>
          <w:szCs w:val="22"/>
        </w:rPr>
        <w:t>на 2025/26</w:t>
      </w:r>
      <w:r w:rsidRPr="006E0955">
        <w:rPr>
          <w:rFonts w:ascii="Open Sans" w:hAnsi="Open Sans" w:cs="Open Sans"/>
          <w:bCs/>
          <w:sz w:val="18"/>
          <w:szCs w:val="22"/>
        </w:rPr>
        <w:t xml:space="preserve"> учебный год»</w:t>
      </w:r>
    </w:p>
    <w:p w:rsidR="009803AB" w:rsidRPr="00E55CC7" w:rsidRDefault="009803AB" w:rsidP="009803AB">
      <w:pPr>
        <w:pStyle w:val="1"/>
        <w:spacing w:before="120" w:after="120"/>
        <w:jc w:val="right"/>
        <w:rPr>
          <w:rFonts w:ascii="Open Sans" w:hAnsi="Open Sans" w:cs="Open Sans"/>
          <w:color w:val="000000" w:themeColor="text1"/>
          <w:sz w:val="22"/>
          <w:szCs w:val="22"/>
          <w:lang w:val="ru-RU"/>
        </w:rPr>
      </w:pPr>
      <w:r w:rsidRPr="00E55CC7">
        <w:rPr>
          <w:rFonts w:ascii="Open Sans" w:eastAsia="Calibri" w:hAnsi="Open Sans" w:cs="Open Sans"/>
          <w:b w:val="0"/>
          <w:color w:val="000000" w:themeColor="text1"/>
          <w:sz w:val="22"/>
          <w:szCs w:val="22"/>
        </w:rPr>
        <w:t>Приложение 1</w:t>
      </w:r>
      <w:bookmarkEnd w:id="0"/>
    </w:p>
    <w:p w:rsidR="00FB371D" w:rsidRDefault="00FB371D" w:rsidP="00FB371D">
      <w:pPr>
        <w:spacing w:before="126"/>
        <w:ind w:right="403"/>
        <w:jc w:val="center"/>
        <w:rPr>
          <w:rFonts w:ascii="Open Sans" w:hAnsi="Open Sans" w:cs="Open Sans"/>
          <w:b/>
          <w:sz w:val="22"/>
          <w:szCs w:val="22"/>
        </w:rPr>
      </w:pPr>
      <w:r w:rsidRPr="00FB371D">
        <w:rPr>
          <w:rFonts w:ascii="Open Sans" w:hAnsi="Open Sans" w:cs="Open Sans"/>
          <w:b/>
          <w:sz w:val="22"/>
          <w:szCs w:val="22"/>
        </w:rPr>
        <w:t>Перечень групп научных специальностей</w:t>
      </w:r>
      <w:r w:rsidR="003E6604">
        <w:rPr>
          <w:rFonts w:ascii="Open Sans" w:hAnsi="Open Sans" w:cs="Open Sans"/>
          <w:b/>
          <w:sz w:val="22"/>
          <w:szCs w:val="22"/>
        </w:rPr>
        <w:t xml:space="preserve"> / научных специальностей</w:t>
      </w:r>
      <w:r w:rsidRPr="00FB371D">
        <w:rPr>
          <w:rFonts w:ascii="Open Sans" w:hAnsi="Open Sans" w:cs="Open Sans"/>
          <w:b/>
          <w:sz w:val="22"/>
          <w:szCs w:val="22"/>
        </w:rPr>
        <w:t xml:space="preserve"> аспирантуры, на </w:t>
      </w:r>
      <w:bookmarkStart w:id="1" w:name="_GoBack"/>
      <w:bookmarkEnd w:id="1"/>
      <w:r w:rsidRPr="00FB371D">
        <w:rPr>
          <w:rFonts w:ascii="Open Sans" w:hAnsi="Open Sans" w:cs="Open Sans"/>
          <w:b/>
          <w:sz w:val="22"/>
          <w:szCs w:val="22"/>
        </w:rPr>
        <w:t>которые</w:t>
      </w:r>
      <w:r w:rsidRPr="00FB371D">
        <w:rPr>
          <w:rFonts w:ascii="Open Sans" w:hAnsi="Open Sans" w:cs="Open Sans"/>
          <w:b/>
          <w:spacing w:val="-2"/>
          <w:sz w:val="22"/>
          <w:szCs w:val="22"/>
        </w:rPr>
        <w:t xml:space="preserve"> </w:t>
      </w:r>
      <w:r w:rsidRPr="00FB371D">
        <w:rPr>
          <w:rFonts w:ascii="Open Sans" w:hAnsi="Open Sans" w:cs="Open Sans"/>
          <w:b/>
          <w:sz w:val="22"/>
          <w:szCs w:val="22"/>
        </w:rPr>
        <w:t>СурГУ</w:t>
      </w:r>
      <w:r w:rsidRPr="00FB371D">
        <w:rPr>
          <w:rFonts w:ascii="Open Sans" w:hAnsi="Open Sans" w:cs="Open Sans"/>
          <w:b/>
          <w:spacing w:val="-2"/>
          <w:sz w:val="22"/>
          <w:szCs w:val="22"/>
        </w:rPr>
        <w:t xml:space="preserve"> </w:t>
      </w:r>
      <w:r w:rsidRPr="00FB371D">
        <w:rPr>
          <w:rFonts w:ascii="Open Sans" w:hAnsi="Open Sans" w:cs="Open Sans"/>
          <w:b/>
          <w:sz w:val="22"/>
          <w:szCs w:val="22"/>
        </w:rPr>
        <w:t>объявляет</w:t>
      </w:r>
      <w:r w:rsidRPr="00FB371D">
        <w:rPr>
          <w:rFonts w:ascii="Open Sans" w:hAnsi="Open Sans" w:cs="Open Sans"/>
          <w:b/>
          <w:spacing w:val="-1"/>
          <w:sz w:val="22"/>
          <w:szCs w:val="22"/>
        </w:rPr>
        <w:t xml:space="preserve"> </w:t>
      </w:r>
      <w:r w:rsidRPr="00FB371D">
        <w:rPr>
          <w:rFonts w:ascii="Open Sans" w:hAnsi="Open Sans" w:cs="Open Sans"/>
          <w:b/>
          <w:sz w:val="22"/>
          <w:szCs w:val="22"/>
        </w:rPr>
        <w:t>прием</w:t>
      </w:r>
      <w:r w:rsidRPr="00FB371D">
        <w:rPr>
          <w:rFonts w:ascii="Open Sans" w:hAnsi="Open Sans" w:cs="Open Sans"/>
          <w:b/>
          <w:spacing w:val="-2"/>
          <w:sz w:val="22"/>
          <w:szCs w:val="22"/>
        </w:rPr>
        <w:t xml:space="preserve"> </w:t>
      </w:r>
      <w:r w:rsidRPr="00FB371D">
        <w:rPr>
          <w:rFonts w:ascii="Open Sans" w:hAnsi="Open Sans" w:cs="Open Sans"/>
          <w:b/>
          <w:sz w:val="22"/>
          <w:szCs w:val="22"/>
        </w:rPr>
        <w:t>в</w:t>
      </w:r>
      <w:r w:rsidRPr="00FB371D">
        <w:rPr>
          <w:rFonts w:ascii="Open Sans" w:hAnsi="Open Sans" w:cs="Open Sans"/>
          <w:b/>
          <w:spacing w:val="1"/>
          <w:sz w:val="22"/>
          <w:szCs w:val="22"/>
        </w:rPr>
        <w:t xml:space="preserve"> </w:t>
      </w:r>
      <w:r w:rsidR="003E6604">
        <w:rPr>
          <w:rFonts w:ascii="Open Sans" w:hAnsi="Open Sans" w:cs="Open Sans"/>
          <w:b/>
          <w:sz w:val="22"/>
          <w:szCs w:val="22"/>
        </w:rPr>
        <w:t>2025</w:t>
      </w:r>
      <w:r w:rsidRPr="00FB371D">
        <w:rPr>
          <w:rFonts w:ascii="Open Sans" w:hAnsi="Open Sans" w:cs="Open Sans"/>
          <w:b/>
          <w:sz w:val="22"/>
          <w:szCs w:val="22"/>
        </w:rPr>
        <w:t>-202</w:t>
      </w:r>
      <w:r w:rsidR="003E6604">
        <w:rPr>
          <w:rFonts w:ascii="Open Sans" w:hAnsi="Open Sans" w:cs="Open Sans"/>
          <w:b/>
          <w:sz w:val="22"/>
          <w:szCs w:val="22"/>
        </w:rPr>
        <w:t>6</w:t>
      </w:r>
      <w:r w:rsidRPr="00FB371D">
        <w:rPr>
          <w:rFonts w:ascii="Open Sans" w:hAnsi="Open Sans" w:cs="Open Sans"/>
          <w:b/>
          <w:sz w:val="22"/>
          <w:szCs w:val="22"/>
        </w:rPr>
        <w:t xml:space="preserve"> учебном</w:t>
      </w:r>
      <w:r w:rsidRPr="00FB371D">
        <w:rPr>
          <w:rFonts w:ascii="Open Sans" w:hAnsi="Open Sans" w:cs="Open Sans"/>
          <w:b/>
          <w:spacing w:val="1"/>
          <w:sz w:val="22"/>
          <w:szCs w:val="22"/>
        </w:rPr>
        <w:t xml:space="preserve"> </w:t>
      </w:r>
      <w:r w:rsidRPr="00FB371D">
        <w:rPr>
          <w:rFonts w:ascii="Open Sans" w:hAnsi="Open Sans" w:cs="Open Sans"/>
          <w:b/>
          <w:sz w:val="22"/>
          <w:szCs w:val="22"/>
        </w:rPr>
        <w:t>году</w:t>
      </w:r>
    </w:p>
    <w:p w:rsidR="00FB371D" w:rsidRPr="00FB371D" w:rsidRDefault="00FB371D" w:rsidP="00FB371D">
      <w:pPr>
        <w:spacing w:before="126"/>
        <w:ind w:right="403"/>
        <w:jc w:val="center"/>
        <w:rPr>
          <w:rFonts w:ascii="Open Sans" w:hAnsi="Open Sans" w:cs="Open Sans"/>
          <w:b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144"/>
        <w:gridCol w:w="1144"/>
        <w:gridCol w:w="1820"/>
        <w:gridCol w:w="1914"/>
        <w:gridCol w:w="1769"/>
      </w:tblGrid>
      <w:tr w:rsidR="00FB371D" w:rsidRPr="00FB371D" w:rsidTr="003E6604">
        <w:trPr>
          <w:trHeight w:val="1009"/>
        </w:trPr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Шифр и наименование группы научных специальностей (научной специальности)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tabs>
                <w:tab w:val="left" w:pos="0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ind w:right="-17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Срок обучения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Вид приема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Вступительные испытания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71D" w:rsidRPr="00FB371D" w:rsidRDefault="00FB371D" w:rsidP="00FB371D">
            <w:pPr>
              <w:ind w:right="-106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Форма</w:t>
            </w:r>
            <w:r w:rsidRPr="00FB371D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вступительного</w:t>
            </w:r>
          </w:p>
          <w:p w:rsidR="00FB371D" w:rsidRPr="00FB371D" w:rsidRDefault="00FB371D" w:rsidP="00FB371D">
            <w:pPr>
              <w:ind w:right="-106"/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FB371D">
              <w:rPr>
                <w:rFonts w:ascii="Open Sans" w:hAnsi="Open Sans" w:cs="Open Sans"/>
                <w:b/>
                <w:sz w:val="18"/>
                <w:szCs w:val="18"/>
              </w:rPr>
              <w:t>испытания</w:t>
            </w:r>
          </w:p>
        </w:tc>
      </w:tr>
      <w:tr w:rsidR="00FB371D" w:rsidRPr="00FB371D" w:rsidTr="003E6604">
        <w:trPr>
          <w:trHeight w:val="1009"/>
        </w:trPr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</w:tcPr>
          <w:p w:rsidR="00FB371D" w:rsidRPr="00FB371D" w:rsidRDefault="00FB371D" w:rsidP="00FB371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 xml:space="preserve">1.1. Математика и механика </w:t>
            </w:r>
            <w:r w:rsidR="003E6604" w:rsidRPr="003E6604">
              <w:rPr>
                <w:rFonts w:ascii="Open Sans" w:hAnsi="Open Sans" w:cs="Open Sans"/>
                <w:sz w:val="18"/>
                <w:szCs w:val="18"/>
              </w:rPr>
              <w:t>(технические науки): 1.1.8. Механика деформируемого твердого тела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FB371D" w:rsidRPr="00FB371D" w:rsidRDefault="00FB371D" w:rsidP="00FB37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 xml:space="preserve">Очная 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FB371D" w:rsidRPr="00FB371D" w:rsidRDefault="00FB371D" w:rsidP="00FB37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FB371D" w:rsidRPr="00FB371D" w:rsidRDefault="00FB371D" w:rsidP="00FB371D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FB371D" w:rsidRPr="00FB371D" w:rsidRDefault="00FB371D" w:rsidP="00FB371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B371D" w:rsidRPr="00FB371D" w:rsidRDefault="00FB371D" w:rsidP="00FB371D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программы</w:t>
            </w:r>
            <w:r w:rsidRPr="00FB371D">
              <w:rPr>
                <w:rFonts w:ascii="Open Sans" w:eastAsia="Calibri" w:hAnsi="Open Sans" w:cs="Open Sans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аспирантуры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FB371D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FB371D" w:rsidTr="003E6604">
        <w:trPr>
          <w:trHeight w:val="1009"/>
        </w:trPr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t>1.1. Математика и механика (физико-математические науки): 1.1.9. Механика жидкости, газа и плазмы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t xml:space="preserve">Очная 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pStyle w:val="TableParagraph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8F6D38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8F6D38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8F6D38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</w:p>
        </w:tc>
      </w:tr>
      <w:tr w:rsidR="003E6604" w:rsidRPr="00FB371D" w:rsidTr="003E6604">
        <w:trPr>
          <w:trHeight w:val="2211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 xml:space="preserve">1.2. Компьютерные науки и информатика: </w:t>
            </w:r>
          </w:p>
          <w:p w:rsidR="003E6604" w:rsidRPr="00FB371D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>1.2.1. Искусственный интеллект и машинное обучение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 xml:space="preserve">Очная </w:t>
            </w:r>
          </w:p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программы</w:t>
            </w:r>
            <w:r w:rsidRPr="00FB371D">
              <w:rPr>
                <w:rFonts w:ascii="Open Sans" w:eastAsia="Calibri" w:hAnsi="Open Sans" w:cs="Open Sans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FB371D" w:rsidTr="003E6604">
        <w:trPr>
          <w:trHeight w:val="2268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 xml:space="preserve">1.2. Компьютерные науки и информатика: </w:t>
            </w:r>
          </w:p>
          <w:p w:rsidR="003E6604" w:rsidRPr="00FB371D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 xml:space="preserve">Очная </w:t>
            </w:r>
          </w:p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программы</w:t>
            </w:r>
            <w:r w:rsidRPr="00FB371D">
              <w:rPr>
                <w:rFonts w:ascii="Open Sans" w:eastAsia="Calibri" w:hAnsi="Open Sans" w:cs="Open Sans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FB371D" w:rsidTr="003E6604">
        <w:trPr>
          <w:trHeight w:val="737"/>
        </w:trPr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>1.4. Химические науки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 xml:space="preserve">Места по договорам об оказании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lastRenderedPageBreak/>
              <w:t>платных образовательных услуг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lastRenderedPageBreak/>
              <w:t>Дисциплина,</w:t>
            </w:r>
            <w:r w:rsidRPr="00FB371D">
              <w:rPr>
                <w:rFonts w:ascii="Open Sans" w:eastAsia="Calibri" w:hAnsi="Open Sans" w:cs="Open Sans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программы</w:t>
            </w:r>
            <w:r w:rsidRPr="00FB371D">
              <w:rPr>
                <w:rFonts w:ascii="Open Sans" w:eastAsia="Calibri" w:hAnsi="Open Sans" w:cs="Open Sans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FB371D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аспирантуры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FB371D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lastRenderedPageBreak/>
              <w:t>1.5. Биологические науки (медицинские науки): 1.5.3. Молекулярная биология, 1.5.5. Физиология человека и животных, 1.5.7. Генетика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8F6D38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8F6D38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8F6D38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</w:p>
        </w:tc>
      </w:tr>
      <w:tr w:rsidR="003E6604" w:rsidRPr="00FB371D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t>1.5. Биологические науки (биологические науки): 1.5.11. Микробиология</w:t>
            </w:r>
          </w:p>
          <w:p w:rsidR="003E6604" w:rsidRPr="008F6D38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pStyle w:val="TableParagraph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8F6D38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8F6D38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8F6D38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8F6D38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 xml:space="preserve">Экзамен </w:t>
            </w:r>
          </w:p>
        </w:tc>
      </w:tr>
      <w:tr w:rsidR="003E6604" w:rsidRPr="00FB371D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2.3. Информационные технологии и телекоммуникации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9813F9">
              <w:rPr>
                <w:rFonts w:ascii="Open Sans" w:eastAsia="Calibri" w:hAnsi="Open Sans" w:cs="Open Sans"/>
                <w:spacing w:val="-6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9813F9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9813F9">
              <w:rPr>
                <w:rFonts w:ascii="Open Sans" w:eastAsia="Calibri" w:hAnsi="Open Sans" w:cs="Open Sans"/>
                <w:spacing w:val="-7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2.4. Энергетика и электротехника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3.1. Клиническая медицина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8F6D38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3.3. Медико-биологические науки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4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8F6D38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B70875" w:rsidP="00B70875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lastRenderedPageBreak/>
              <w:t>5.1. Право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8F6D38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B70875" w:rsidP="00B70875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 xml:space="preserve">5.2. Экономика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8F6D38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B70875" w:rsidP="00B70875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5.6. Исторические науки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FB371D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8F6D38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B70875" w:rsidP="00B70875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 xml:space="preserve">5.7. Философия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8B42DF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FB371D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FB371D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8F6D38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FB371D" w:rsidRDefault="00B70875" w:rsidP="00B70875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3E6604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6E0955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5.8. </w:t>
            </w:r>
            <w:r w:rsidRPr="006E0955">
              <w:rPr>
                <w:rFonts w:ascii="Open Sans" w:hAnsi="Open Sans" w:cs="Open Sans"/>
                <w:sz w:val="18"/>
                <w:szCs w:val="18"/>
              </w:rPr>
              <w:t>Педагогика:</w:t>
            </w:r>
          </w:p>
          <w:p w:rsidR="003E6604" w:rsidRPr="006E0955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6E0955">
              <w:rPr>
                <w:rFonts w:ascii="Open Sans" w:hAnsi="Open Sans" w:cs="Open Sans"/>
                <w:sz w:val="18"/>
                <w:szCs w:val="18"/>
              </w:rPr>
              <w:t>5.8.1. Общая педагогика, история педагогики и образования</w:t>
            </w:r>
          </w:p>
          <w:p w:rsidR="003E6604" w:rsidRPr="009813F9" w:rsidRDefault="003E6604" w:rsidP="003E660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6E0955">
              <w:rPr>
                <w:rFonts w:ascii="Open Sans" w:hAnsi="Open Sans" w:cs="Open Sans"/>
                <w:sz w:val="18"/>
                <w:szCs w:val="18"/>
              </w:rPr>
              <w:t>5.8.7. Методология и технология профессионального образования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9813F9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3E6604" w:rsidRPr="006E0955" w:rsidRDefault="003E6604" w:rsidP="003E6604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04" w:rsidRPr="006E0955" w:rsidRDefault="003E6604" w:rsidP="003E6604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8F6D38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3E6604" w:rsidRPr="006E0955" w:rsidRDefault="00B70875" w:rsidP="00B70875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B70875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6E0955" w:rsidRDefault="00B70875" w:rsidP="00B7087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5.8. </w:t>
            </w:r>
            <w:r w:rsidRPr="006E0955">
              <w:rPr>
                <w:rFonts w:ascii="Open Sans" w:hAnsi="Open Sans" w:cs="Open Sans"/>
                <w:sz w:val="18"/>
                <w:szCs w:val="18"/>
              </w:rPr>
              <w:t>Педагогика:</w:t>
            </w:r>
          </w:p>
          <w:p w:rsidR="00B70875" w:rsidRPr="006E0955" w:rsidRDefault="00B70875" w:rsidP="00B7087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6E0955">
              <w:rPr>
                <w:rFonts w:ascii="Open Sans" w:hAnsi="Open Sans" w:cs="Open Sans"/>
                <w:sz w:val="18"/>
                <w:szCs w:val="18"/>
              </w:rPr>
              <w:t>5.8.4. Физическая культура и профессиональная физическая подготовка</w:t>
            </w:r>
          </w:p>
          <w:p w:rsidR="00B70875" w:rsidRPr="006E0955" w:rsidRDefault="00B70875" w:rsidP="00B7087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6E0955">
              <w:rPr>
                <w:rFonts w:ascii="Open Sans" w:hAnsi="Open Sans" w:cs="Open Sans"/>
                <w:sz w:val="18"/>
                <w:szCs w:val="18"/>
              </w:rPr>
              <w:t>5.8.5. Теория и методика спорта</w:t>
            </w:r>
          </w:p>
          <w:p w:rsidR="00B70875" w:rsidRDefault="00B70875" w:rsidP="00B7087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6E0955">
              <w:rPr>
                <w:rFonts w:ascii="Open Sans" w:hAnsi="Open Sans" w:cs="Open Sans"/>
                <w:sz w:val="18"/>
                <w:szCs w:val="18"/>
              </w:rPr>
              <w:t>5.8.6. Оздоровительная и адаптивная физическая культура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9813F9" w:rsidRDefault="00B70875" w:rsidP="00B7087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9813F9" w:rsidRDefault="00B70875" w:rsidP="00B7087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9813F9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B70875" w:rsidRPr="006E0955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6E0955" w:rsidRDefault="00B70875" w:rsidP="00B70875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8F6D38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B70875" w:rsidRPr="006E0955" w:rsidRDefault="00B70875" w:rsidP="00B70875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  <w:tr w:rsidR="00B70875" w:rsidRPr="009813F9" w:rsidTr="003E6604">
        <w:trPr>
          <w:trHeight w:val="225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9813F9" w:rsidRDefault="00B70875" w:rsidP="00B7087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lastRenderedPageBreak/>
              <w:t>5.9. Филология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9813F9" w:rsidRDefault="00B70875" w:rsidP="00B7087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Очная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9813F9" w:rsidRDefault="00B70875" w:rsidP="00B7087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13F9">
              <w:rPr>
                <w:rFonts w:ascii="Open Sans" w:hAnsi="Open Sans" w:cs="Open Sans"/>
                <w:sz w:val="18"/>
                <w:szCs w:val="18"/>
              </w:rPr>
              <w:t>3 года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9813F9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в рамках КЦП по общему конкурсу</w:t>
            </w:r>
          </w:p>
          <w:p w:rsidR="00B70875" w:rsidRPr="006E0955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Места по договорам об оказании платных образовательных услуг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6E0955" w:rsidRDefault="00B70875" w:rsidP="00B70875">
            <w:pPr>
              <w:pStyle w:val="TableParagraph"/>
              <w:spacing w:line="224" w:lineRule="exact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Дисциплина,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соответствующая группе научных специальностей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программы</w:t>
            </w:r>
            <w:r w:rsidRPr="006E0955"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9813F9">
              <w:rPr>
                <w:rFonts w:ascii="Open Sans" w:eastAsia="Calibri" w:hAnsi="Open Sans" w:cs="Open Sans"/>
                <w:sz w:val="18"/>
                <w:szCs w:val="18"/>
              </w:rPr>
              <w:t>аспирантуры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75" w:rsidRPr="008F6D38" w:rsidRDefault="00B70875" w:rsidP="00B70875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 xml:space="preserve">Собеседование </w:t>
            </w:r>
            <w:r w:rsidRPr="008F6D38">
              <w:rPr>
                <w:rFonts w:ascii="Open Sans" w:eastAsia="Calibri" w:hAnsi="Open Sans" w:cs="Open Sans"/>
                <w:spacing w:val="-47"/>
                <w:sz w:val="18"/>
                <w:szCs w:val="18"/>
              </w:rPr>
              <w:t xml:space="preserve"> </w:t>
            </w:r>
          </w:p>
          <w:p w:rsidR="00B70875" w:rsidRPr="006E0955" w:rsidRDefault="00B70875" w:rsidP="00B70875">
            <w:pPr>
              <w:jc w:val="center"/>
              <w:rPr>
                <w:rFonts w:ascii="Open Sans" w:eastAsia="Calibri" w:hAnsi="Open Sans" w:cs="Open Sans"/>
                <w:spacing w:val="-1"/>
                <w:sz w:val="18"/>
                <w:szCs w:val="18"/>
              </w:rPr>
            </w:pPr>
            <w:r w:rsidRPr="008F6D38">
              <w:rPr>
                <w:rFonts w:ascii="Open Sans" w:eastAsia="Calibri" w:hAnsi="Open Sans" w:cs="Open Sans"/>
                <w:sz w:val="18"/>
                <w:szCs w:val="18"/>
              </w:rPr>
              <w:t>Экзамен</w:t>
            </w:r>
          </w:p>
        </w:tc>
      </w:tr>
    </w:tbl>
    <w:p w:rsidR="009803AB" w:rsidRPr="00E55CC7" w:rsidRDefault="009803AB" w:rsidP="009803AB">
      <w:pPr>
        <w:autoSpaceDE w:val="0"/>
        <w:autoSpaceDN w:val="0"/>
        <w:adjustRightInd w:val="0"/>
        <w:rPr>
          <w:rFonts w:ascii="Open Sans" w:hAnsi="Open Sans" w:cs="Open Sans"/>
          <w:i/>
          <w:color w:val="000000" w:themeColor="text1"/>
          <w:sz w:val="18"/>
          <w:szCs w:val="18"/>
        </w:rPr>
      </w:pPr>
    </w:p>
    <w:p w:rsidR="009803AB" w:rsidRPr="00E55CC7" w:rsidRDefault="009803AB" w:rsidP="009803AB">
      <w:pPr>
        <w:rPr>
          <w:rFonts w:ascii="Open Sans" w:hAnsi="Open Sans" w:cs="Open Sans"/>
          <w:color w:val="000000" w:themeColor="text1"/>
          <w:lang w:eastAsia="x-none"/>
        </w:rPr>
      </w:pPr>
    </w:p>
    <w:p w:rsidR="009803AB" w:rsidRDefault="009803AB"/>
    <w:sectPr w:rsidR="009803AB" w:rsidSect="003E66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68" w:rsidRDefault="00124468" w:rsidP="009803AB">
      <w:r>
        <w:separator/>
      </w:r>
    </w:p>
  </w:endnote>
  <w:endnote w:type="continuationSeparator" w:id="0">
    <w:p w:rsidR="00124468" w:rsidRDefault="00124468" w:rsidP="009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68" w:rsidRDefault="00124468" w:rsidP="009803AB">
      <w:r>
        <w:separator/>
      </w:r>
    </w:p>
  </w:footnote>
  <w:footnote w:type="continuationSeparator" w:id="0">
    <w:p w:rsidR="00124468" w:rsidRDefault="00124468" w:rsidP="0098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50"/>
    <w:multiLevelType w:val="hybridMultilevel"/>
    <w:tmpl w:val="3A9CFBCC"/>
    <w:lvl w:ilvl="0" w:tplc="C304E3CE">
      <w:start w:val="1"/>
      <w:numFmt w:val="bullet"/>
      <w:lvlText w:val=""/>
      <w:lvlJc w:val="left"/>
      <w:pPr>
        <w:ind w:left="8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638"/>
    <w:multiLevelType w:val="hybridMultilevel"/>
    <w:tmpl w:val="486492DE"/>
    <w:lvl w:ilvl="0" w:tplc="3D623A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F8F"/>
    <w:multiLevelType w:val="hybridMultilevel"/>
    <w:tmpl w:val="F79EEB5C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A85"/>
    <w:multiLevelType w:val="hybridMultilevel"/>
    <w:tmpl w:val="4BA0AC6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583"/>
    <w:multiLevelType w:val="hybridMultilevel"/>
    <w:tmpl w:val="4F32847C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3833"/>
    <w:multiLevelType w:val="hybridMultilevel"/>
    <w:tmpl w:val="364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B26"/>
    <w:multiLevelType w:val="hybridMultilevel"/>
    <w:tmpl w:val="F154A73C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091E"/>
    <w:multiLevelType w:val="hybridMultilevel"/>
    <w:tmpl w:val="FDDA318E"/>
    <w:lvl w:ilvl="0" w:tplc="D94605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69FC"/>
    <w:multiLevelType w:val="hybridMultilevel"/>
    <w:tmpl w:val="41023FA4"/>
    <w:lvl w:ilvl="0" w:tplc="2D9C0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480"/>
    <w:multiLevelType w:val="hybridMultilevel"/>
    <w:tmpl w:val="334EB43E"/>
    <w:lvl w:ilvl="0" w:tplc="6A443B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08A9"/>
    <w:multiLevelType w:val="hybridMultilevel"/>
    <w:tmpl w:val="FABE0F4C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399B"/>
    <w:multiLevelType w:val="hybridMultilevel"/>
    <w:tmpl w:val="736C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5BB5"/>
    <w:multiLevelType w:val="hybridMultilevel"/>
    <w:tmpl w:val="D196DFE6"/>
    <w:lvl w:ilvl="0" w:tplc="1DD4B140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0E1C"/>
    <w:multiLevelType w:val="hybridMultilevel"/>
    <w:tmpl w:val="C11ABB68"/>
    <w:lvl w:ilvl="0" w:tplc="2C703ED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F4C9A"/>
    <w:multiLevelType w:val="hybridMultilevel"/>
    <w:tmpl w:val="2C6C802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75AC2"/>
    <w:multiLevelType w:val="hybridMultilevel"/>
    <w:tmpl w:val="DFDEC1C6"/>
    <w:lvl w:ilvl="0" w:tplc="C1DEE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876E0"/>
    <w:multiLevelType w:val="hybridMultilevel"/>
    <w:tmpl w:val="865E519E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7942"/>
    <w:multiLevelType w:val="hybridMultilevel"/>
    <w:tmpl w:val="68A4DE88"/>
    <w:lvl w:ilvl="0" w:tplc="01EC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2C5"/>
    <w:multiLevelType w:val="hybridMultilevel"/>
    <w:tmpl w:val="B8A2B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0AD1"/>
    <w:multiLevelType w:val="hybridMultilevel"/>
    <w:tmpl w:val="68947EE8"/>
    <w:lvl w:ilvl="0" w:tplc="42F6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76710"/>
    <w:multiLevelType w:val="hybridMultilevel"/>
    <w:tmpl w:val="364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E096A"/>
    <w:multiLevelType w:val="hybridMultilevel"/>
    <w:tmpl w:val="736C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50A39"/>
    <w:multiLevelType w:val="hybridMultilevel"/>
    <w:tmpl w:val="9954AAD4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471C9"/>
    <w:multiLevelType w:val="hybridMultilevel"/>
    <w:tmpl w:val="40209480"/>
    <w:lvl w:ilvl="0" w:tplc="736C6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86DFA"/>
    <w:multiLevelType w:val="hybridMultilevel"/>
    <w:tmpl w:val="A70AB8CA"/>
    <w:lvl w:ilvl="0" w:tplc="BC4076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284DAA"/>
    <w:multiLevelType w:val="hybridMultilevel"/>
    <w:tmpl w:val="8B0850D0"/>
    <w:lvl w:ilvl="0" w:tplc="729C6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10D82"/>
    <w:multiLevelType w:val="hybridMultilevel"/>
    <w:tmpl w:val="D4E2962A"/>
    <w:lvl w:ilvl="0" w:tplc="71E4A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3362"/>
    <w:multiLevelType w:val="hybridMultilevel"/>
    <w:tmpl w:val="B7188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D5F1D"/>
    <w:multiLevelType w:val="hybridMultilevel"/>
    <w:tmpl w:val="87A65D3C"/>
    <w:lvl w:ilvl="0" w:tplc="23304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30A1F"/>
    <w:multiLevelType w:val="hybridMultilevel"/>
    <w:tmpl w:val="440C0A78"/>
    <w:lvl w:ilvl="0" w:tplc="80B2AF5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93935"/>
    <w:multiLevelType w:val="hybridMultilevel"/>
    <w:tmpl w:val="CFD47352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4B29"/>
    <w:multiLevelType w:val="hybridMultilevel"/>
    <w:tmpl w:val="3B1C123A"/>
    <w:lvl w:ilvl="0" w:tplc="C304E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043417"/>
    <w:multiLevelType w:val="hybridMultilevel"/>
    <w:tmpl w:val="2F588B22"/>
    <w:lvl w:ilvl="0" w:tplc="D94605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242E7"/>
    <w:multiLevelType w:val="hybridMultilevel"/>
    <w:tmpl w:val="A13CFF14"/>
    <w:lvl w:ilvl="0" w:tplc="F490E2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46E6098"/>
    <w:multiLevelType w:val="hybridMultilevel"/>
    <w:tmpl w:val="639CBA86"/>
    <w:lvl w:ilvl="0" w:tplc="41B2AD2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31611"/>
    <w:multiLevelType w:val="hybridMultilevel"/>
    <w:tmpl w:val="4D88BD24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31918"/>
    <w:multiLevelType w:val="hybridMultilevel"/>
    <w:tmpl w:val="B264220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2"/>
  </w:num>
  <w:num w:numId="5">
    <w:abstractNumId w:val="35"/>
  </w:num>
  <w:num w:numId="6">
    <w:abstractNumId w:val="14"/>
  </w:num>
  <w:num w:numId="7">
    <w:abstractNumId w:val="4"/>
  </w:num>
  <w:num w:numId="8">
    <w:abstractNumId w:val="22"/>
  </w:num>
  <w:num w:numId="9">
    <w:abstractNumId w:val="16"/>
  </w:num>
  <w:num w:numId="10">
    <w:abstractNumId w:val="36"/>
  </w:num>
  <w:num w:numId="11">
    <w:abstractNumId w:val="0"/>
  </w:num>
  <w:num w:numId="12">
    <w:abstractNumId w:val="31"/>
  </w:num>
  <w:num w:numId="13">
    <w:abstractNumId w:val="1"/>
  </w:num>
  <w:num w:numId="14">
    <w:abstractNumId w:val="28"/>
  </w:num>
  <w:num w:numId="15">
    <w:abstractNumId w:val="3"/>
  </w:num>
  <w:num w:numId="16">
    <w:abstractNumId w:val="11"/>
  </w:num>
  <w:num w:numId="17">
    <w:abstractNumId w:val="33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29"/>
  </w:num>
  <w:num w:numId="23">
    <w:abstractNumId w:val="12"/>
  </w:num>
  <w:num w:numId="24">
    <w:abstractNumId w:val="6"/>
  </w:num>
  <w:num w:numId="25">
    <w:abstractNumId w:val="24"/>
  </w:num>
  <w:num w:numId="26">
    <w:abstractNumId w:val="30"/>
  </w:num>
  <w:num w:numId="27">
    <w:abstractNumId w:val="20"/>
  </w:num>
  <w:num w:numId="28">
    <w:abstractNumId w:val="5"/>
  </w:num>
  <w:num w:numId="29">
    <w:abstractNumId w:val="21"/>
  </w:num>
  <w:num w:numId="30">
    <w:abstractNumId w:val="15"/>
  </w:num>
  <w:num w:numId="31">
    <w:abstractNumId w:val="25"/>
  </w:num>
  <w:num w:numId="32">
    <w:abstractNumId w:val="19"/>
  </w:num>
  <w:num w:numId="33">
    <w:abstractNumId w:val="26"/>
  </w:num>
  <w:num w:numId="34">
    <w:abstractNumId w:val="13"/>
  </w:num>
  <w:num w:numId="35">
    <w:abstractNumId w:val="34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AB"/>
    <w:rsid w:val="000E2C34"/>
    <w:rsid w:val="00124468"/>
    <w:rsid w:val="00305A1B"/>
    <w:rsid w:val="003E6604"/>
    <w:rsid w:val="00485450"/>
    <w:rsid w:val="005975AF"/>
    <w:rsid w:val="006E0955"/>
    <w:rsid w:val="00887104"/>
    <w:rsid w:val="009803AB"/>
    <w:rsid w:val="00A64C23"/>
    <w:rsid w:val="00B70875"/>
    <w:rsid w:val="00F211D8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8C3C"/>
  <w15:chartTrackingRefBased/>
  <w15:docId w15:val="{43B1E2A5-6E7E-47DF-A76C-C0BE95F4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3A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803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3A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803A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9803AB"/>
    <w:pPr>
      <w:spacing w:line="360" w:lineRule="auto"/>
      <w:ind w:left="4245"/>
    </w:pPr>
    <w:rPr>
      <w:color w:val="808080"/>
    </w:rPr>
  </w:style>
  <w:style w:type="character" w:customStyle="1" w:styleId="32">
    <w:name w:val="Основной текст с отступом 3 Знак"/>
    <w:basedOn w:val="a0"/>
    <w:link w:val="31"/>
    <w:rsid w:val="009803AB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80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803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980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803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rsid w:val="009803A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9803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Strong"/>
    <w:uiPriority w:val="22"/>
    <w:qFormat/>
    <w:rsid w:val="009803AB"/>
    <w:rPr>
      <w:b/>
      <w:bCs/>
    </w:rPr>
  </w:style>
  <w:style w:type="paragraph" w:styleId="aa">
    <w:name w:val="Normal (Web)"/>
    <w:basedOn w:val="a"/>
    <w:uiPriority w:val="99"/>
    <w:unhideWhenUsed/>
    <w:rsid w:val="009803AB"/>
    <w:pPr>
      <w:spacing w:before="100" w:beforeAutospacing="1" w:after="100" w:afterAutospacing="1"/>
    </w:pPr>
  </w:style>
  <w:style w:type="paragraph" w:customStyle="1" w:styleId="ConsPlusTitle">
    <w:name w:val="ConsPlusTitle"/>
    <w:rsid w:val="00980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link w:val="ac"/>
    <w:uiPriority w:val="99"/>
    <w:qFormat/>
    <w:rsid w:val="009803AB"/>
    <w:pPr>
      <w:ind w:left="708"/>
    </w:pPr>
  </w:style>
  <w:style w:type="character" w:customStyle="1" w:styleId="ac">
    <w:name w:val="Абзац списка Знак"/>
    <w:link w:val="ab"/>
    <w:uiPriority w:val="99"/>
    <w:rsid w:val="00980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803AB"/>
  </w:style>
  <w:style w:type="paragraph" w:customStyle="1" w:styleId="11">
    <w:name w:val="Обычный1"/>
    <w:rsid w:val="009803AB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980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rsid w:val="009803AB"/>
  </w:style>
  <w:style w:type="character" w:styleId="ae">
    <w:name w:val="Hyperlink"/>
    <w:uiPriority w:val="99"/>
    <w:unhideWhenUsed/>
    <w:rsid w:val="009803AB"/>
    <w:rPr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9803A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rsid w:val="009803AB"/>
    <w:pPr>
      <w:tabs>
        <w:tab w:val="right" w:leader="dot" w:pos="10195"/>
      </w:tabs>
      <w:jc w:val="both"/>
    </w:pPr>
    <w:rPr>
      <w:rFonts w:eastAsia="Calibri"/>
      <w:noProof/>
    </w:rPr>
  </w:style>
  <w:style w:type="paragraph" w:styleId="af0">
    <w:name w:val="footnote text"/>
    <w:basedOn w:val="a"/>
    <w:link w:val="af1"/>
    <w:uiPriority w:val="99"/>
    <w:rsid w:val="009803A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80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803AB"/>
    <w:rPr>
      <w:vertAlign w:val="superscript"/>
    </w:rPr>
  </w:style>
  <w:style w:type="character" w:styleId="af3">
    <w:name w:val="annotation reference"/>
    <w:uiPriority w:val="99"/>
    <w:rsid w:val="009803A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9803A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98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9803AB"/>
    <w:rPr>
      <w:b/>
      <w:bCs/>
    </w:rPr>
  </w:style>
  <w:style w:type="character" w:customStyle="1" w:styleId="af7">
    <w:name w:val="Тема примечания Знак"/>
    <w:basedOn w:val="af5"/>
    <w:link w:val="af6"/>
    <w:rsid w:val="00980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803AB"/>
  </w:style>
  <w:style w:type="paragraph" w:customStyle="1" w:styleId="ConsNormal">
    <w:name w:val="ConsNormal"/>
    <w:link w:val="ConsNormal1"/>
    <w:rsid w:val="009803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803A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03AB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2">
    <w:name w:val="toc 2"/>
    <w:basedOn w:val="a"/>
    <w:next w:val="a"/>
    <w:autoRedefine/>
    <w:uiPriority w:val="39"/>
    <w:rsid w:val="009803AB"/>
    <w:pPr>
      <w:ind w:left="240"/>
    </w:pPr>
  </w:style>
  <w:style w:type="character" w:styleId="af8">
    <w:name w:val="Emphasis"/>
    <w:uiPriority w:val="20"/>
    <w:qFormat/>
    <w:rsid w:val="009803AB"/>
    <w:rPr>
      <w:i/>
      <w:iCs/>
    </w:rPr>
  </w:style>
  <w:style w:type="character" w:customStyle="1" w:styleId="33">
    <w:name w:val="Основной текст (3)"/>
    <w:link w:val="310"/>
    <w:locked/>
    <w:rsid w:val="009803AB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9803A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980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980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9803AB"/>
    <w:pPr>
      <w:spacing w:after="100"/>
      <w:ind w:left="480"/>
    </w:pPr>
  </w:style>
  <w:style w:type="paragraph" w:styleId="20">
    <w:name w:val="Body Text Indent 2"/>
    <w:basedOn w:val="a"/>
    <w:link w:val="21"/>
    <w:unhideWhenUsed/>
    <w:rsid w:val="009803A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80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b"/>
    <w:semiHidden/>
    <w:rsid w:val="0098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unhideWhenUsed/>
    <w:rsid w:val="00980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4</cp:revision>
  <dcterms:created xsi:type="dcterms:W3CDTF">2024-01-23T07:52:00Z</dcterms:created>
  <dcterms:modified xsi:type="dcterms:W3CDTF">2025-01-20T05:16:00Z</dcterms:modified>
</cp:coreProperties>
</file>