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A7" w:rsidRDefault="00DD4EA7" w:rsidP="00DD4EA7">
      <w:pPr>
        <w:jc w:val="center"/>
        <w:rPr>
          <w:rFonts w:eastAsia="Calibri"/>
          <w:b/>
          <w:color w:val="000000"/>
          <w:sz w:val="26"/>
          <w:szCs w:val="26"/>
        </w:rPr>
      </w:pPr>
      <w:bookmarkStart w:id="0" w:name="_Toc2077939"/>
    </w:p>
    <w:p w:rsidR="00DD4EA7" w:rsidRDefault="00DD4EA7" w:rsidP="00DD4EA7">
      <w:pPr>
        <w:jc w:val="center"/>
        <w:rPr>
          <w:rFonts w:eastAsia="Calibri"/>
          <w:b/>
          <w:color w:val="000000"/>
          <w:sz w:val="26"/>
          <w:szCs w:val="26"/>
        </w:rPr>
      </w:pPr>
    </w:p>
    <w:p w:rsidR="00DD4EA7" w:rsidRPr="00DD4EA7" w:rsidRDefault="00DD4EA7" w:rsidP="00DD4EA7">
      <w:pPr>
        <w:jc w:val="center"/>
        <w:rPr>
          <w:rFonts w:eastAsia="Calibri"/>
          <w:b/>
          <w:color w:val="000000"/>
          <w:sz w:val="26"/>
          <w:szCs w:val="26"/>
        </w:rPr>
      </w:pPr>
      <w:r w:rsidRPr="00DD4EA7">
        <w:rPr>
          <w:rFonts w:eastAsia="Calibri"/>
          <w:b/>
          <w:color w:val="000000"/>
          <w:sz w:val="26"/>
          <w:szCs w:val="26"/>
        </w:rPr>
        <w:t>Перечень образовательных программ среднего профессионального образования,</w:t>
      </w:r>
      <w:bookmarkEnd w:id="0"/>
    </w:p>
    <w:p w:rsidR="00DD4EA7" w:rsidRPr="00DD4EA7" w:rsidRDefault="00DD4EA7" w:rsidP="00DD4EA7">
      <w:pPr>
        <w:jc w:val="center"/>
        <w:rPr>
          <w:rFonts w:eastAsia="Calibri"/>
          <w:b/>
          <w:color w:val="000000"/>
          <w:sz w:val="26"/>
          <w:szCs w:val="26"/>
        </w:rPr>
      </w:pPr>
      <w:r w:rsidRPr="00DD4EA7">
        <w:rPr>
          <w:rFonts w:eastAsia="Calibri"/>
          <w:b/>
          <w:color w:val="000000"/>
          <w:sz w:val="26"/>
          <w:szCs w:val="26"/>
        </w:rPr>
        <w:t>по которым Университет объявляет прием на обучение в 2023/24 учебном году</w:t>
      </w:r>
    </w:p>
    <w:p w:rsidR="00DD4EA7" w:rsidRPr="00DD4EA7" w:rsidRDefault="00DD4EA7" w:rsidP="00DD4EA7">
      <w:pPr>
        <w:jc w:val="center"/>
        <w:rPr>
          <w:rFonts w:eastAsia="Calibri"/>
          <w:b/>
          <w:color w:val="000000"/>
          <w:sz w:val="26"/>
          <w:szCs w:val="26"/>
        </w:rPr>
      </w:pPr>
    </w:p>
    <w:tbl>
      <w:tblPr>
        <w:tblW w:w="101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72"/>
        <w:gridCol w:w="1785"/>
        <w:gridCol w:w="1057"/>
        <w:gridCol w:w="1694"/>
        <w:gridCol w:w="3225"/>
      </w:tblGrid>
      <w:tr w:rsidR="00DD4EA7" w:rsidRPr="00DD4EA7" w:rsidTr="00DD4EA7">
        <w:trPr>
          <w:trHeight w:val="693"/>
        </w:trPr>
        <w:tc>
          <w:tcPr>
            <w:tcW w:w="709" w:type="dxa"/>
            <w:shd w:val="clear" w:color="auto" w:fill="auto"/>
            <w:vAlign w:val="center"/>
          </w:tcPr>
          <w:p w:rsidR="00DD4EA7" w:rsidRPr="00DD4EA7" w:rsidRDefault="00DD4EA7" w:rsidP="00DD4EA7">
            <w:pPr>
              <w:ind w:left="568" w:right="-62" w:hanging="568"/>
              <w:jc w:val="center"/>
              <w:rPr>
                <w:b/>
                <w:color w:val="000000"/>
                <w:sz w:val="20"/>
                <w:szCs w:val="20"/>
              </w:rPr>
            </w:pPr>
            <w:r w:rsidRPr="00DD4EA7">
              <w:rPr>
                <w:b/>
                <w:color w:val="000000"/>
                <w:sz w:val="20"/>
                <w:szCs w:val="20"/>
              </w:rPr>
              <w:t>№</w:t>
            </w:r>
          </w:p>
          <w:p w:rsidR="00DD4EA7" w:rsidRPr="00DD4EA7" w:rsidRDefault="00DD4EA7" w:rsidP="00DD4EA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D4EA7" w:rsidRPr="00DD4EA7" w:rsidRDefault="00DD4EA7" w:rsidP="00DD4EA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Код и наименование специальности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D4EA7" w:rsidRPr="00DD4EA7" w:rsidRDefault="00DD4EA7" w:rsidP="00DD4EA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Присваиваемая квалификация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D4EA7" w:rsidRPr="00DD4EA7" w:rsidRDefault="00DD4EA7" w:rsidP="00DD4EA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Форма</w:t>
            </w:r>
          </w:p>
          <w:p w:rsidR="00DD4EA7" w:rsidRPr="00DD4EA7" w:rsidRDefault="00DD4EA7" w:rsidP="00DD4EA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обучения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D4EA7" w:rsidRPr="00DD4EA7" w:rsidRDefault="00DD4EA7" w:rsidP="00DD4EA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Срок</w:t>
            </w:r>
          </w:p>
          <w:p w:rsidR="00DD4EA7" w:rsidRPr="00DD4EA7" w:rsidRDefault="00DD4EA7" w:rsidP="00DD4EA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обучения, лет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D4EA7" w:rsidRPr="00DD4EA7" w:rsidRDefault="00DD4EA7" w:rsidP="00DD4EA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Источник финансирования</w:t>
            </w:r>
          </w:p>
        </w:tc>
      </w:tr>
      <w:tr w:rsidR="00DD4EA7" w:rsidRPr="00DD4EA7" w:rsidTr="00DD4EA7">
        <w:trPr>
          <w:trHeight w:val="44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D4EA7" w:rsidRPr="00DD4EA7" w:rsidRDefault="00DD4EA7" w:rsidP="00DD4EA7">
            <w:pPr>
              <w:numPr>
                <w:ilvl w:val="0"/>
                <w:numId w:val="1"/>
              </w:numPr>
              <w:tabs>
                <w:tab w:val="left" w:pos="225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color w:val="000000"/>
                <w:sz w:val="20"/>
                <w:szCs w:val="20"/>
                <w:lang w:eastAsia="en-US"/>
              </w:rPr>
              <w:t>31.02.01 Лечебное дело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color w:val="000000"/>
                <w:sz w:val="20"/>
                <w:szCs w:val="20"/>
                <w:lang w:eastAsia="en-US"/>
              </w:rPr>
              <w:t>Фельдшер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color w:val="000000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color w:val="000000"/>
                <w:sz w:val="20"/>
                <w:szCs w:val="20"/>
                <w:lang w:eastAsia="en-US"/>
              </w:rPr>
              <w:t>2 года 10 месяцев</w:t>
            </w:r>
          </w:p>
        </w:tc>
        <w:tc>
          <w:tcPr>
            <w:tcW w:w="3225" w:type="dxa"/>
            <w:shd w:val="clear" w:color="auto" w:fill="auto"/>
          </w:tcPr>
          <w:p w:rsidR="00DD4EA7" w:rsidRPr="00DD4EA7" w:rsidRDefault="00DD4EA7" w:rsidP="00DD4EA7">
            <w:pPr>
              <w:jc w:val="both"/>
              <w:rPr>
                <w:color w:val="000000"/>
                <w:sz w:val="20"/>
                <w:szCs w:val="20"/>
              </w:rPr>
            </w:pPr>
            <w:r w:rsidRPr="00DD4EA7">
              <w:rPr>
                <w:color w:val="000000"/>
                <w:sz w:val="20"/>
                <w:szCs w:val="20"/>
              </w:rPr>
              <w:t>за счет средств бюджета субъекта</w:t>
            </w:r>
          </w:p>
          <w:p w:rsidR="00DD4EA7" w:rsidRPr="00DD4EA7" w:rsidRDefault="00DD4EA7" w:rsidP="00DD4EA7">
            <w:pPr>
              <w:jc w:val="both"/>
              <w:rPr>
                <w:color w:val="000000"/>
                <w:sz w:val="20"/>
                <w:szCs w:val="20"/>
              </w:rPr>
            </w:pPr>
            <w:r w:rsidRPr="00DD4EA7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</w:tr>
      <w:tr w:rsidR="00DD4EA7" w:rsidRPr="00DD4EA7" w:rsidTr="00DD4EA7">
        <w:trPr>
          <w:trHeight w:val="399"/>
        </w:trPr>
        <w:tc>
          <w:tcPr>
            <w:tcW w:w="709" w:type="dxa"/>
            <w:vMerge/>
            <w:shd w:val="clear" w:color="auto" w:fill="auto"/>
            <w:vAlign w:val="center"/>
          </w:tcPr>
          <w:p w:rsidR="00DD4EA7" w:rsidRPr="00DD4EA7" w:rsidRDefault="00DD4EA7" w:rsidP="00DD4EA7">
            <w:pPr>
              <w:numPr>
                <w:ilvl w:val="0"/>
                <w:numId w:val="1"/>
              </w:numPr>
              <w:tabs>
                <w:tab w:val="left" w:pos="225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:rsidR="00DD4EA7" w:rsidRPr="00DD4EA7" w:rsidRDefault="00DD4EA7" w:rsidP="00DD4EA7">
            <w:pPr>
              <w:jc w:val="both"/>
              <w:rPr>
                <w:color w:val="000000"/>
                <w:sz w:val="20"/>
                <w:szCs w:val="20"/>
              </w:rPr>
            </w:pPr>
            <w:r w:rsidRPr="00DD4EA7">
              <w:rPr>
                <w:color w:val="000000"/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</w:tr>
      <w:tr w:rsidR="00DD4EA7" w:rsidRPr="00DD4EA7" w:rsidTr="00DD4EA7">
        <w:trPr>
          <w:trHeight w:val="363"/>
        </w:trPr>
        <w:tc>
          <w:tcPr>
            <w:tcW w:w="709" w:type="dxa"/>
            <w:shd w:val="clear" w:color="auto" w:fill="auto"/>
            <w:vAlign w:val="center"/>
          </w:tcPr>
          <w:p w:rsidR="00DD4EA7" w:rsidRPr="00DD4EA7" w:rsidRDefault="00DD4EA7" w:rsidP="00DD4EA7">
            <w:pPr>
              <w:numPr>
                <w:ilvl w:val="0"/>
                <w:numId w:val="1"/>
              </w:numPr>
              <w:tabs>
                <w:tab w:val="left" w:pos="225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color w:val="000000"/>
                <w:sz w:val="20"/>
                <w:szCs w:val="20"/>
                <w:lang w:eastAsia="en-US"/>
              </w:rPr>
              <w:t>31.02.02 Акушерское дело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color w:val="000000"/>
                <w:sz w:val="20"/>
                <w:szCs w:val="20"/>
                <w:lang w:eastAsia="en-US"/>
              </w:rPr>
              <w:t>Акушерка/акушер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color w:val="000000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color w:val="000000"/>
                <w:sz w:val="20"/>
                <w:szCs w:val="20"/>
                <w:lang w:eastAsia="en-US"/>
              </w:rPr>
              <w:t>2 года 6 месяцев</w:t>
            </w:r>
          </w:p>
        </w:tc>
        <w:tc>
          <w:tcPr>
            <w:tcW w:w="3225" w:type="dxa"/>
            <w:shd w:val="clear" w:color="auto" w:fill="auto"/>
          </w:tcPr>
          <w:p w:rsidR="00DD4EA7" w:rsidRPr="00DD4EA7" w:rsidRDefault="00DD4EA7" w:rsidP="00DD4EA7">
            <w:pPr>
              <w:jc w:val="both"/>
              <w:rPr>
                <w:color w:val="000000"/>
                <w:sz w:val="20"/>
                <w:szCs w:val="20"/>
              </w:rPr>
            </w:pPr>
            <w:r w:rsidRPr="00DD4EA7">
              <w:rPr>
                <w:color w:val="000000"/>
                <w:sz w:val="20"/>
                <w:szCs w:val="20"/>
              </w:rPr>
              <w:t>за счет средств бюджета субъекта Российской Федерации</w:t>
            </w:r>
          </w:p>
        </w:tc>
      </w:tr>
      <w:tr w:rsidR="00DD4EA7" w:rsidRPr="00DD4EA7" w:rsidTr="00DD4EA7">
        <w:trPr>
          <w:trHeight w:val="611"/>
        </w:trPr>
        <w:tc>
          <w:tcPr>
            <w:tcW w:w="709" w:type="dxa"/>
            <w:shd w:val="clear" w:color="auto" w:fill="auto"/>
            <w:vAlign w:val="center"/>
          </w:tcPr>
          <w:p w:rsidR="00DD4EA7" w:rsidRPr="00DD4EA7" w:rsidRDefault="00DD4EA7" w:rsidP="00DD4EA7">
            <w:pPr>
              <w:numPr>
                <w:ilvl w:val="0"/>
                <w:numId w:val="1"/>
              </w:numPr>
              <w:tabs>
                <w:tab w:val="left" w:pos="225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color w:val="000000"/>
                <w:sz w:val="20"/>
                <w:szCs w:val="20"/>
                <w:lang w:eastAsia="en-US"/>
              </w:rPr>
              <w:t>31.02.03 Лабораторная диагностика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Медицинский лабораторный техник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color w:val="000000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color w:val="000000"/>
                <w:sz w:val="20"/>
                <w:szCs w:val="20"/>
                <w:lang w:eastAsia="en-US"/>
              </w:rPr>
              <w:t>1 год 10 месяцев</w:t>
            </w:r>
          </w:p>
        </w:tc>
        <w:tc>
          <w:tcPr>
            <w:tcW w:w="3225" w:type="dxa"/>
            <w:shd w:val="clear" w:color="auto" w:fill="auto"/>
          </w:tcPr>
          <w:p w:rsidR="00DD4EA7" w:rsidRPr="00DD4EA7" w:rsidRDefault="00DD4EA7" w:rsidP="00DD4EA7">
            <w:pPr>
              <w:jc w:val="both"/>
              <w:rPr>
                <w:color w:val="000000"/>
                <w:sz w:val="20"/>
                <w:szCs w:val="20"/>
              </w:rPr>
            </w:pPr>
            <w:r w:rsidRPr="00DD4EA7">
              <w:rPr>
                <w:color w:val="000000"/>
                <w:sz w:val="20"/>
                <w:szCs w:val="20"/>
              </w:rPr>
              <w:t>за счет бюджетных ассигнований субъекта Российской Федерации</w:t>
            </w:r>
          </w:p>
        </w:tc>
      </w:tr>
      <w:tr w:rsidR="00DD4EA7" w:rsidRPr="00DD4EA7" w:rsidTr="00DD4EA7">
        <w:trPr>
          <w:trHeight w:val="41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D4EA7" w:rsidRPr="00DD4EA7" w:rsidRDefault="00DD4EA7" w:rsidP="00DD4EA7">
            <w:pPr>
              <w:numPr>
                <w:ilvl w:val="0"/>
                <w:numId w:val="1"/>
              </w:numPr>
              <w:tabs>
                <w:tab w:val="left" w:pos="225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color w:val="000000"/>
                <w:sz w:val="20"/>
                <w:szCs w:val="20"/>
                <w:lang w:eastAsia="en-US"/>
              </w:rPr>
              <w:t>34.02.01 Сестринское дело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Медицинская сестра / медицинский брат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color w:val="000000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color w:val="000000"/>
                <w:sz w:val="20"/>
                <w:szCs w:val="20"/>
                <w:lang w:eastAsia="en-US"/>
              </w:rPr>
              <w:t>1 год 10 месяцев</w:t>
            </w:r>
          </w:p>
        </w:tc>
        <w:tc>
          <w:tcPr>
            <w:tcW w:w="3225" w:type="dxa"/>
            <w:shd w:val="clear" w:color="auto" w:fill="auto"/>
          </w:tcPr>
          <w:p w:rsidR="00DD4EA7" w:rsidRPr="00DD4EA7" w:rsidRDefault="00DD4EA7" w:rsidP="00DD4EA7">
            <w:pPr>
              <w:jc w:val="both"/>
              <w:rPr>
                <w:color w:val="000000"/>
                <w:sz w:val="20"/>
                <w:szCs w:val="20"/>
              </w:rPr>
            </w:pPr>
            <w:r w:rsidRPr="00DD4EA7">
              <w:rPr>
                <w:color w:val="000000"/>
                <w:sz w:val="20"/>
                <w:szCs w:val="20"/>
              </w:rPr>
              <w:t>за счет средств бюджета субъекта Российской Федерации</w:t>
            </w:r>
          </w:p>
        </w:tc>
      </w:tr>
      <w:tr w:rsidR="00DD4EA7" w:rsidRPr="00DD4EA7" w:rsidTr="00DD4EA7">
        <w:trPr>
          <w:trHeight w:val="235"/>
        </w:trPr>
        <w:tc>
          <w:tcPr>
            <w:tcW w:w="709" w:type="dxa"/>
            <w:vMerge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:rsidR="00DD4EA7" w:rsidRPr="00DD4EA7" w:rsidRDefault="00DD4EA7" w:rsidP="00DD4EA7">
            <w:pPr>
              <w:jc w:val="both"/>
              <w:rPr>
                <w:color w:val="000000"/>
                <w:sz w:val="20"/>
                <w:szCs w:val="20"/>
              </w:rPr>
            </w:pPr>
            <w:r w:rsidRPr="00DD4EA7">
              <w:rPr>
                <w:color w:val="000000"/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</w:tr>
      <w:tr w:rsidR="00DD4EA7" w:rsidRPr="00DD4EA7" w:rsidTr="00DD4EA7">
        <w:trPr>
          <w:trHeight w:val="327"/>
        </w:trPr>
        <w:tc>
          <w:tcPr>
            <w:tcW w:w="709" w:type="dxa"/>
            <w:vMerge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color w:val="000000"/>
                <w:sz w:val="20"/>
                <w:szCs w:val="20"/>
                <w:lang w:eastAsia="en-US"/>
              </w:rPr>
              <w:t>Очно-заочная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D4EA7" w:rsidRPr="00DD4EA7" w:rsidRDefault="00DD4EA7" w:rsidP="00DD4EA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4EA7">
              <w:rPr>
                <w:rFonts w:eastAsia="Calibri"/>
                <w:color w:val="000000"/>
                <w:sz w:val="20"/>
                <w:szCs w:val="20"/>
                <w:lang w:eastAsia="en-US"/>
              </w:rPr>
              <w:t>2 года 10 месяцев</w:t>
            </w:r>
          </w:p>
        </w:tc>
        <w:tc>
          <w:tcPr>
            <w:tcW w:w="3225" w:type="dxa"/>
            <w:shd w:val="clear" w:color="auto" w:fill="auto"/>
          </w:tcPr>
          <w:p w:rsidR="00DD4EA7" w:rsidRPr="00DD4EA7" w:rsidRDefault="00DD4EA7" w:rsidP="00DD4EA7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D4EA7">
              <w:rPr>
                <w:color w:val="000000"/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</w:tr>
    </w:tbl>
    <w:p w:rsidR="005F3687" w:rsidRPr="00DD4EA7" w:rsidRDefault="005F3687" w:rsidP="00DD4EA7">
      <w:bookmarkStart w:id="1" w:name="_GoBack"/>
      <w:bookmarkEnd w:id="1"/>
    </w:p>
    <w:sectPr w:rsidR="005F3687" w:rsidRPr="00DD4EA7" w:rsidSect="00B90C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402C4"/>
    <w:multiLevelType w:val="hybridMultilevel"/>
    <w:tmpl w:val="82AC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02"/>
    <w:rsid w:val="00413B02"/>
    <w:rsid w:val="005F3687"/>
    <w:rsid w:val="00B90C50"/>
    <w:rsid w:val="00D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C1F2"/>
  <w15:chartTrackingRefBased/>
  <w15:docId w15:val="{09DD369A-FAA7-44D4-8B80-79CCDC71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Токиева Гульмира Наурзалиевна</dc:creator>
  <cp:keywords/>
  <dc:description/>
  <cp:lastModifiedBy>Токиева Гульмира Наурзалиевна</cp:lastModifiedBy>
  <cp:revision>3</cp:revision>
  <dcterms:created xsi:type="dcterms:W3CDTF">2021-02-17T05:03:00Z</dcterms:created>
  <dcterms:modified xsi:type="dcterms:W3CDTF">2023-02-16T04:04:00Z</dcterms:modified>
</cp:coreProperties>
</file>